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758" w:rsidRDefault="00ED4872" w:rsidP="006B313A">
      <w:pPr>
        <w:spacing w:beforeLines="50" w:before="156" w:afterLines="50" w:after="156"/>
        <w:jc w:val="center"/>
        <w:rPr>
          <w:rFonts w:ascii="华文中宋" w:eastAsia="华文中宋" w:hAnsi="华文中宋"/>
          <w:b/>
          <w:sz w:val="44"/>
          <w:szCs w:val="44"/>
        </w:rPr>
      </w:pPr>
      <w:r>
        <w:rPr>
          <w:rFonts w:ascii="华文中宋" w:eastAsia="华文中宋" w:hAnsi="华文中宋" w:hint="eastAsia"/>
          <w:b/>
          <w:sz w:val="44"/>
          <w:szCs w:val="44"/>
        </w:rPr>
        <w:t>2020年政府预算相关重要事项说明</w:t>
      </w:r>
    </w:p>
    <w:p w:rsidR="00AC2758" w:rsidRDefault="00AC2758">
      <w:pPr>
        <w:spacing w:line="300" w:lineRule="exact"/>
        <w:ind w:firstLineChars="200" w:firstLine="640"/>
        <w:rPr>
          <w:rFonts w:ascii="方正黑体_GBK" w:eastAsia="方正黑体_GBK" w:hAnsi="黑体"/>
          <w:sz w:val="32"/>
          <w:szCs w:val="32"/>
        </w:rPr>
      </w:pPr>
    </w:p>
    <w:p w:rsidR="00AC2758" w:rsidRDefault="00ED4872">
      <w:pPr>
        <w:spacing w:line="600" w:lineRule="exact"/>
        <w:ind w:firstLineChars="200" w:firstLine="643"/>
        <w:rPr>
          <w:rFonts w:ascii="楷体" w:eastAsia="楷体" w:hAnsi="楷体"/>
          <w:b/>
          <w:sz w:val="32"/>
          <w:szCs w:val="32"/>
        </w:rPr>
      </w:pPr>
      <w:r>
        <w:rPr>
          <w:rFonts w:ascii="楷体" w:eastAsia="楷体" w:hAnsi="楷体" w:hint="eastAsia"/>
          <w:b/>
          <w:sz w:val="32"/>
          <w:szCs w:val="32"/>
        </w:rPr>
        <w:t>一、</w:t>
      </w:r>
      <w:r>
        <w:rPr>
          <w:rFonts w:ascii="楷体" w:eastAsia="楷体" w:hAnsi="楷体" w:cs="Arial" w:hint="eastAsia"/>
          <w:b/>
          <w:kern w:val="0"/>
          <w:sz w:val="32"/>
          <w:szCs w:val="32"/>
        </w:rPr>
        <w:t>鲤城区本级支出预算说明</w:t>
      </w:r>
    </w:p>
    <w:p w:rsidR="00AC2758" w:rsidRDefault="00ED4872">
      <w:pPr>
        <w:spacing w:line="60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2020年度</w:t>
      </w:r>
      <w:proofErr w:type="gramStart"/>
      <w:r>
        <w:rPr>
          <w:rFonts w:ascii="仿宋" w:eastAsia="仿宋" w:hAnsi="仿宋" w:cs="Arial" w:hint="eastAsia"/>
          <w:kern w:val="0"/>
          <w:sz w:val="32"/>
          <w:szCs w:val="32"/>
        </w:rPr>
        <w:t>鲤</w:t>
      </w:r>
      <w:proofErr w:type="gramEnd"/>
      <w:r>
        <w:rPr>
          <w:rFonts w:ascii="仿宋" w:eastAsia="仿宋" w:hAnsi="仿宋" w:cs="Arial" w:hint="eastAsia"/>
          <w:kern w:val="0"/>
          <w:sz w:val="32"/>
          <w:szCs w:val="32"/>
        </w:rPr>
        <w:t>城区本级一般公共预算支出165463万元，较上年执行数</w:t>
      </w:r>
      <w:r>
        <w:rPr>
          <w:rFonts w:ascii="仿宋" w:eastAsia="仿宋" w:hAnsi="仿宋" w:hint="eastAsia"/>
          <w:kern w:val="0"/>
          <w:sz w:val="32"/>
          <w:szCs w:val="32"/>
        </w:rPr>
        <w:t>增加10309万元，增长6.6%</w:t>
      </w:r>
      <w:r>
        <w:rPr>
          <w:rFonts w:ascii="仿宋" w:eastAsia="仿宋" w:hAnsi="仿宋" w:cs="Arial" w:hint="eastAsia"/>
          <w:kern w:val="0"/>
          <w:sz w:val="32"/>
          <w:szCs w:val="32"/>
        </w:rPr>
        <w:t>。具体情况如下：</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（一）一般公共服务支出17979万元，较上年执行数增加3480万元，增长24%。主要原因是：增人增资及增加专项经费。</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1．人大事务830万元，较上年执行数增加67万元，增长8.8%。主要原因是：增人增资及增加专项经费。</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2．政协事务728万元，较上年执行数增加83万元，增长12.9%。主要原因是：增人增资及增加专项经费。</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3．政府办公厅(室)及相关机构事务4281万元，较上年执行数增加760万元，增长21.6%。主要原因是：增人增资及增加专项经费。</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4．发展与改革事务613万元，较上年执行数增加106万元，增长20.9%。主要原因是：增人增资及增加专项经费。</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5．统计信息事务481万元，较上年执行数增加48万元，增长11.1%。主要原因是：增人增资及增加专项经费。</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6．财政事务1189万元，较上年执行数增加159万元，增长15.4%。主要原因是：增人增资及增加专项经费。</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7．审计事务376万元，较上年执行数增加76万元，增</w:t>
      </w:r>
      <w:r>
        <w:rPr>
          <w:rFonts w:ascii="仿宋" w:eastAsia="仿宋" w:hAnsi="仿宋" w:hint="eastAsia"/>
          <w:kern w:val="0"/>
          <w:sz w:val="32"/>
          <w:szCs w:val="32"/>
        </w:rPr>
        <w:lastRenderedPageBreak/>
        <w:t>长25.3%。主要原因是：增人增资及增加专项经费。</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8．人力资源事务1万元，较上年执行数减少132万元，下降99.2%。主要原因是：科目调剂至社会保障和就业支出。</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9．纪检监察事务1849万元，较上年执行数增加788万元，增长74.3%。主要原因是：增人增资及增加专项经费。</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10．商贸事务1496万元，较上年执行数增加380万元，增长34.1%。主要原因是：增人增资及增加专项经费。</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11．知识产权事务0万元，较上年执行数减少51万元。主要原因是：上级补助减少。</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12．民族事务10万元，较上年执行数增加6万元，增长150%。主要原因是：</w:t>
      </w:r>
      <w:r w:rsidR="005C7F0A">
        <w:rPr>
          <w:rFonts w:ascii="仿宋" w:eastAsia="仿宋" w:hAnsi="仿宋" w:hint="eastAsia"/>
          <w:kern w:val="0"/>
          <w:sz w:val="32"/>
          <w:szCs w:val="32"/>
        </w:rPr>
        <w:t>2019年支出进度滞后。</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13．港澳台事务45万元，较上年执行数减少7万元，下降13.5%。主要原因是：人员经费科目调剂至其他科目。</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14．档案事务287万元，较上年执行数增加42万元，增长17.1%。主要原因是：增加档案保护经费。</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15．民主党派及工商联事务51万元，较上年执行数增加18万元，增长54.5%。主要原因是：增人增资。</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16．群众团体事务890万元，较上年执行数增加3万元，增长0.3%。</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17．党委办公厅(室)及相关机构事务756万元，较上年执行数增加166万元，增长28.1%。主要原因是：机构改革人员从其他科目调剂。</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18．组织事务446万元，较上年执行数增加148万元，</w:t>
      </w:r>
      <w:r>
        <w:rPr>
          <w:rFonts w:ascii="仿宋" w:eastAsia="仿宋" w:hAnsi="仿宋" w:hint="eastAsia"/>
          <w:kern w:val="0"/>
          <w:sz w:val="32"/>
          <w:szCs w:val="32"/>
        </w:rPr>
        <w:lastRenderedPageBreak/>
        <w:t>增长49.7%。主要原因是：增人增资及增加专项经费。</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19．宣传事务521万元，较上年执行数增加107万元，增长25.8%。主要原因是：增人增资及增加专项经费。</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20．统战事务424万元，较上年执行数增加69万元，增长19.4%。主要原因是：机构改革人员从其他科目调剂。</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21．其他共产党事务支出645万元，较上年执行数减少3万元，下降0.5%。</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22．市场监督管理事务2060万元，较上年执行数增加647万元，增长45.8%。主要原因是：增人增资及增加专项经费。</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（二）国防支出248万元，较上年执行数增加59万元，增长31.2%。主要原因是：</w:t>
      </w:r>
      <w:r w:rsidR="005C7F0A">
        <w:rPr>
          <w:rFonts w:ascii="仿宋" w:eastAsia="仿宋" w:hAnsi="仿宋" w:hint="eastAsia"/>
          <w:kern w:val="0"/>
          <w:sz w:val="32"/>
          <w:szCs w:val="32"/>
        </w:rPr>
        <w:t>增人增资及增加专项经费。</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1．国防动员248万元，较上年执行数增加59万元，增长31.2%。主要原因是：增人增资及增加专项经费。</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（三）公共安全支出1530万元，较上年执行数减少197万元，下降11.4%。主要原因是：</w:t>
      </w:r>
      <w:r w:rsidR="005C7F0A">
        <w:rPr>
          <w:rFonts w:ascii="仿宋" w:eastAsia="仿宋" w:hAnsi="仿宋" w:hint="eastAsia"/>
          <w:kern w:val="0"/>
          <w:sz w:val="32"/>
          <w:szCs w:val="32"/>
        </w:rPr>
        <w:t>减少项目支出。</w:t>
      </w:r>
    </w:p>
    <w:p w:rsidR="00367FE7"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1．公安0万元，较上年执行数减少6万元。</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2．检察0万元，较上年执行数减少443万元。主要原因是：减少项目支出。</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3．司法1177万元，较上年执行数增加295万元，增长33.4%。主要原因是：增人增资及增加专项经费。</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4．其他公共安全支出353万元，较上年执行数减少43万元，下降10.9%。主要原因是：减少项目支出。</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lastRenderedPageBreak/>
        <w:t>（四）教育支出49616万元，较上年执行数增加1434万元，增长3%。主要原因是：增人增资及增加专项经费。</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1．教育管理事务1247万元，较上年执行数增加101万元，增长8.8%。主要原因是：增人增资。</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2．普通教育42674万元，较上年执行数增加446万元，增长1.1%。主要原因是：增人增资。</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3．职业教育512万元，较上年执行数增加294万元，增长134.9%。主要原因是：2019年支出进度滞后。</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4．成人教育214万元，较上年执行数增加5万元，增长2.4%。</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5．特殊教育605万元，较上年执行数增加13万元，增长2.2%。</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6．进修及培训675万元，较上年执行数增加72万元，增长11.9%。主要原因是：增加培训经费。</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7．教育费附加安排的支出3552万元，较上年执行数增加593万元，增长20%。主要原因是：预算稳定调节</w:t>
      </w:r>
      <w:r w:rsidR="00C1306F">
        <w:rPr>
          <w:rFonts w:ascii="仿宋" w:eastAsia="仿宋" w:hAnsi="仿宋" w:hint="eastAsia"/>
          <w:kern w:val="0"/>
          <w:sz w:val="32"/>
          <w:szCs w:val="32"/>
        </w:rPr>
        <w:t>基金</w:t>
      </w:r>
      <w:r>
        <w:rPr>
          <w:rFonts w:ascii="仿宋" w:eastAsia="仿宋" w:hAnsi="仿宋" w:hint="eastAsia"/>
          <w:kern w:val="0"/>
          <w:sz w:val="32"/>
          <w:szCs w:val="32"/>
        </w:rPr>
        <w:t>增加安排。</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8．其他教育支出137万元，较上年执行数减少90万元，下降39.6%。主要原因是：上级</w:t>
      </w:r>
      <w:r w:rsidR="00C1306F">
        <w:rPr>
          <w:rFonts w:ascii="仿宋" w:eastAsia="仿宋" w:hAnsi="仿宋" w:hint="eastAsia"/>
          <w:kern w:val="0"/>
          <w:sz w:val="32"/>
          <w:szCs w:val="32"/>
        </w:rPr>
        <w:t>补助</w:t>
      </w:r>
      <w:r>
        <w:rPr>
          <w:rFonts w:ascii="仿宋" w:eastAsia="仿宋" w:hAnsi="仿宋" w:hint="eastAsia"/>
          <w:kern w:val="0"/>
          <w:sz w:val="32"/>
          <w:szCs w:val="32"/>
        </w:rPr>
        <w:t>减少。</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（五）科学技术支出3262万元，较上年执行数减少4101万元，下降55.7%。主要原因是：上级补助未下达。</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1．科学技术管理事务311万元，较上年执行数增加7万元，增长2.3%。</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lastRenderedPageBreak/>
        <w:t>2．应用研究0万元，较上年执行数减少2866万元。主要原因是：上级补助未下达。</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3．技术研究与开发2281万元，较上年执行数减少1060万元，下降31.7%。主要原因是：上级补助未下达。</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4．科技条件与服务35万元，较上年执行数减少105万元，下降75%。主要原因是：上级补助未下达。</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5．科学技术普及280万元，较上年执行数减少40万元，下降12.5%。主要原因是：上级补助未下达。</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6．科技重大项目0万元，较上年执行数减少25万元。主要原因是：上级补助未下达。</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7．其他科学技术支出355万元，较上年执行数减少12万元，下降3.3%。</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（六）文化旅游体育与传媒支出1847万元，较上年执行数增加17万元，增长0.9%。</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1．文化和旅游1088万元，较上年执行数减少23万元，下降2.1%。</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2．文物125万元，较上年执行数增加89万元，增长247.2%。主要原因是：上级</w:t>
      </w:r>
      <w:r w:rsidR="00C1306F">
        <w:rPr>
          <w:rFonts w:ascii="仿宋" w:eastAsia="仿宋" w:hAnsi="仿宋" w:hint="eastAsia"/>
          <w:kern w:val="0"/>
          <w:sz w:val="32"/>
          <w:szCs w:val="32"/>
        </w:rPr>
        <w:t>补助</w:t>
      </w:r>
      <w:r>
        <w:rPr>
          <w:rFonts w:ascii="仿宋" w:eastAsia="仿宋" w:hAnsi="仿宋" w:hint="eastAsia"/>
          <w:kern w:val="0"/>
          <w:sz w:val="32"/>
          <w:szCs w:val="32"/>
        </w:rPr>
        <w:t>增加。</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3．体育95万元，较上年执行数减少15万元，下降13.6%。主要原因是：减少项目支出。</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4．新闻出版电影10万元，较上年执行数增加5万元，增长100%。主要原因是：上级补助</w:t>
      </w:r>
      <w:r w:rsidR="0008540E">
        <w:rPr>
          <w:rFonts w:ascii="仿宋" w:eastAsia="仿宋" w:hAnsi="仿宋" w:hint="eastAsia"/>
          <w:kern w:val="0"/>
          <w:sz w:val="32"/>
          <w:szCs w:val="32"/>
        </w:rPr>
        <w:t>增加</w:t>
      </w:r>
      <w:r>
        <w:rPr>
          <w:rFonts w:ascii="仿宋" w:eastAsia="仿宋" w:hAnsi="仿宋" w:hint="eastAsia"/>
          <w:kern w:val="0"/>
          <w:sz w:val="32"/>
          <w:szCs w:val="32"/>
        </w:rPr>
        <w:t>。</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5．广播电视50万元，较上年执行数减少64万元，下</w:t>
      </w:r>
      <w:r>
        <w:rPr>
          <w:rFonts w:ascii="仿宋" w:eastAsia="仿宋" w:hAnsi="仿宋" w:hint="eastAsia"/>
          <w:kern w:val="0"/>
          <w:sz w:val="32"/>
          <w:szCs w:val="32"/>
        </w:rPr>
        <w:lastRenderedPageBreak/>
        <w:t>降56.1%。主要原因是：项目支出调整至其它科目。</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6．其他文化体育与传媒支出479万元，较上年执行数增加25万元，增长5.5%。主要原因是：增人增资及增加专项资金。</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（七）社会保障和就业支出37880万元，较上年执行数增加5683万元，增长17.7%。主要原因是：增人增资和增加财政补助。</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1．人力资源和社会保障管理事务1265万元，较上年执行数增加319万元，增长33.7%。主要原因是：增人增资及增加专项资金。</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2．民政管理事务3108万元，较上年执行数增加246万元，增长8.6%。主要原因是：增人增资及增加专项资金。</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3．行政事业单位离退休20942万元，较上年执行数增加835万元，增长4.2%。主要原因是：退休人员调整待遇相应增加住房补贴等支出及弥补机关事业单位基本养老保险基金缺口。</w:t>
      </w:r>
    </w:p>
    <w:p w:rsidR="00AC2758" w:rsidRDefault="00ED4872">
      <w:pPr>
        <w:spacing w:line="600" w:lineRule="exact"/>
        <w:ind w:firstLineChars="200" w:firstLine="640"/>
        <w:rPr>
          <w:rFonts w:ascii="仿宋" w:eastAsia="仿宋" w:hAnsi="仿宋"/>
          <w:kern w:val="0"/>
          <w:sz w:val="32"/>
          <w:szCs w:val="32"/>
        </w:rPr>
      </w:pPr>
      <w:r w:rsidRPr="00560B6F">
        <w:rPr>
          <w:rFonts w:ascii="仿宋" w:eastAsia="仿宋" w:hAnsi="仿宋" w:hint="eastAsia"/>
          <w:kern w:val="0"/>
          <w:sz w:val="32"/>
          <w:szCs w:val="32"/>
        </w:rPr>
        <w:t>4．就业补助654万元，较上年执行数</w:t>
      </w:r>
      <w:r w:rsidR="00560B6F" w:rsidRPr="00560B6F">
        <w:rPr>
          <w:rFonts w:ascii="仿宋" w:eastAsia="仿宋" w:hAnsi="仿宋" w:hint="eastAsia"/>
          <w:kern w:val="0"/>
          <w:sz w:val="32"/>
          <w:szCs w:val="32"/>
        </w:rPr>
        <w:t>增加1193</w:t>
      </w:r>
      <w:r w:rsidR="00F65F88">
        <w:rPr>
          <w:rFonts w:ascii="仿宋" w:eastAsia="仿宋" w:hAnsi="仿宋" w:hint="eastAsia"/>
          <w:kern w:val="0"/>
          <w:sz w:val="32"/>
          <w:szCs w:val="32"/>
        </w:rPr>
        <w:t>万元</w:t>
      </w:r>
      <w:r w:rsidR="00F948D0">
        <w:rPr>
          <w:rFonts w:ascii="仿宋" w:eastAsia="仿宋" w:hAnsi="仿宋" w:hint="eastAsia"/>
          <w:kern w:val="0"/>
          <w:sz w:val="32"/>
          <w:szCs w:val="32"/>
        </w:rPr>
        <w:t>。主要原因是：上年</w:t>
      </w:r>
      <w:r w:rsidR="00560B6F" w:rsidRPr="00560B6F">
        <w:rPr>
          <w:rFonts w:ascii="仿宋" w:eastAsia="仿宋" w:hAnsi="仿宋" w:hint="eastAsia"/>
          <w:kern w:val="0"/>
          <w:sz w:val="32"/>
          <w:szCs w:val="32"/>
        </w:rPr>
        <w:t>收回存量资金</w:t>
      </w:r>
      <w:r w:rsidRPr="00560B6F">
        <w:rPr>
          <w:rFonts w:ascii="仿宋" w:eastAsia="仿宋" w:hAnsi="仿宋" w:hint="eastAsia"/>
          <w:kern w:val="0"/>
          <w:sz w:val="32"/>
          <w:szCs w:val="32"/>
        </w:rPr>
        <w:t>。</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5．抚恤2164万元，较上年执行数增加617万元，增长39.9%。主要原因是：抚恤标准提高。</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6．退役安置2325万元，较上年执行数增加977万元，增长72.5%。主要原因是：补助标准提高。</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7．社会福利1880万元，较上年执行数增加725万元，</w:t>
      </w:r>
      <w:r>
        <w:rPr>
          <w:rFonts w:ascii="仿宋" w:eastAsia="仿宋" w:hAnsi="仿宋" w:hint="eastAsia"/>
          <w:kern w:val="0"/>
          <w:sz w:val="32"/>
          <w:szCs w:val="32"/>
        </w:rPr>
        <w:lastRenderedPageBreak/>
        <w:t>增长62.8%。主要原因是：增加80周岁以上老年人高龄补贴和居家养老经费。</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8．残疾人事业741万元，较上年执行数增加105万元，增长16.5%。主要原因是：上级补助增加。</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9．红十字事业109万元，较上年执行数增加14万元，增长14.7%。主要原因是：增人增资和增加项目支出。</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10．最低生活保障273万元，较上年执行数增加165万元，增长152.8%。主要原因是：2019年初结余较大调整预算安排。</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11．临时救助214万元，较上年执行数增加107万元，增长100%。主要原因是：财政补助标准提高。</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12．特困人员救助供养33万元，较上年执行数减少6万元，下降15.4%。主要原因是：上级补助减少。</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13．其他生活救助241万元，较上年执行数增加221万元，增长1105%。主要原因是：增加财政补助。</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14．财政对基本养老保险基金的补助3585万元，较上年执行数减少1万元，下降0%。</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15．退役军人管理事务289万元，较上年执行数增加174万元，增长151.3%。主要原因是：上级补助</w:t>
      </w:r>
      <w:r w:rsidR="003004AF">
        <w:rPr>
          <w:rFonts w:ascii="仿宋" w:eastAsia="仿宋" w:hAnsi="仿宋" w:hint="eastAsia"/>
          <w:kern w:val="0"/>
          <w:sz w:val="32"/>
          <w:szCs w:val="32"/>
        </w:rPr>
        <w:t>增加</w:t>
      </w:r>
      <w:r>
        <w:rPr>
          <w:rFonts w:ascii="仿宋" w:eastAsia="仿宋" w:hAnsi="仿宋" w:hint="eastAsia"/>
          <w:kern w:val="0"/>
          <w:sz w:val="32"/>
          <w:szCs w:val="32"/>
        </w:rPr>
        <w:t>。</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16．其他社会保障和就业支出57万元，较上年执行数减少8万元，下降12.3%。主要原因是：上级补助减少。</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（八）卫生健康支出13869万元，较上年执行数减少1652万元，下降10.6%。主要原因是：减少弥补</w:t>
      </w:r>
      <w:r w:rsidR="00591C30" w:rsidRPr="00591C30">
        <w:rPr>
          <w:rFonts w:ascii="仿宋" w:eastAsia="仿宋" w:hAnsi="仿宋" w:hint="eastAsia"/>
          <w:kern w:val="0"/>
          <w:sz w:val="32"/>
          <w:szCs w:val="32"/>
        </w:rPr>
        <w:t>以前</w:t>
      </w:r>
      <w:r>
        <w:rPr>
          <w:rFonts w:ascii="仿宋" w:eastAsia="仿宋" w:hAnsi="仿宋" w:hint="eastAsia"/>
          <w:kern w:val="0"/>
          <w:sz w:val="32"/>
          <w:szCs w:val="32"/>
        </w:rPr>
        <w:t>年度城乡居</w:t>
      </w:r>
      <w:r>
        <w:rPr>
          <w:rFonts w:ascii="仿宋" w:eastAsia="仿宋" w:hAnsi="仿宋" w:hint="eastAsia"/>
          <w:kern w:val="0"/>
          <w:sz w:val="32"/>
          <w:szCs w:val="32"/>
        </w:rPr>
        <w:lastRenderedPageBreak/>
        <w:t>民基本医疗保险基金缺口。</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1．卫生健康管理事务722万元，较上年执行数增加167万元，增长30.1%。主要原因是：机构改革增人增资。</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2．基层医疗卫生机构2036万元，较上年执行数减少46万元，下降2.2%。</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3．公共卫生3826万元，较上年执行数增加931万元，增长32.2%。主要原因是：机构改革增人增资、增加专项经费和财政补助标准提高。</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4．中医药2万元，较上年执行数减少38万元，下降95%。主要原因是：上级补助减少。</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5．计划生育事务2106万元，较上年执行数减少562万元，下降21.1%。主要原因是：机构改革拨付支出调整科目支出。</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6．行政事业单位医疗41万元，较上年执行数减少51万元，下降55.4%。主要原因是：减少项目支出。</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7．财政对基本医疗保险基金的补助4436万元，较上年执行数减少2270万元，下降33.9%。主要原因是：减少弥补</w:t>
      </w:r>
      <w:r w:rsidR="00591C30" w:rsidRPr="00591C30">
        <w:rPr>
          <w:rFonts w:ascii="仿宋" w:eastAsia="仿宋" w:hAnsi="仿宋" w:hint="eastAsia"/>
          <w:kern w:val="0"/>
          <w:sz w:val="32"/>
          <w:szCs w:val="32"/>
        </w:rPr>
        <w:t>以前</w:t>
      </w:r>
      <w:r>
        <w:rPr>
          <w:rFonts w:ascii="仿宋" w:eastAsia="仿宋" w:hAnsi="仿宋" w:hint="eastAsia"/>
          <w:kern w:val="0"/>
          <w:sz w:val="32"/>
          <w:szCs w:val="32"/>
        </w:rPr>
        <w:t>年度基金缺口。</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8．医疗救助397万元，较上年执行数增加19万元，增长5%。主要原因是：财政补助标准提高。</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9．优抚对象医疗216万元，较上年执行数增加200万元，增长1250%。主要原因是：上级补助增加和预算稳定调节</w:t>
      </w:r>
      <w:r w:rsidR="00C1306F">
        <w:rPr>
          <w:rFonts w:ascii="仿宋" w:eastAsia="仿宋" w:hAnsi="仿宋" w:hint="eastAsia"/>
          <w:kern w:val="0"/>
          <w:sz w:val="32"/>
          <w:szCs w:val="32"/>
        </w:rPr>
        <w:t>基金</w:t>
      </w:r>
      <w:r>
        <w:rPr>
          <w:rFonts w:ascii="仿宋" w:eastAsia="仿宋" w:hAnsi="仿宋" w:hint="eastAsia"/>
          <w:kern w:val="0"/>
          <w:sz w:val="32"/>
          <w:szCs w:val="32"/>
        </w:rPr>
        <w:t>增加安排。</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lastRenderedPageBreak/>
        <w:t>10．老龄卫生健康事务87万元，较上年执行数增加24万元，增长38.1%。主要原因是：机构调整后调整科目</w:t>
      </w:r>
      <w:r w:rsidR="005C7F0A">
        <w:rPr>
          <w:rFonts w:ascii="仿宋" w:eastAsia="仿宋" w:hAnsi="仿宋" w:hint="eastAsia"/>
          <w:kern w:val="0"/>
          <w:sz w:val="32"/>
          <w:szCs w:val="32"/>
        </w:rPr>
        <w:t>支出</w:t>
      </w:r>
      <w:r>
        <w:rPr>
          <w:rFonts w:ascii="仿宋" w:eastAsia="仿宋" w:hAnsi="仿宋" w:hint="eastAsia"/>
          <w:kern w:val="0"/>
          <w:sz w:val="32"/>
          <w:szCs w:val="32"/>
        </w:rPr>
        <w:t>。</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11．其他卫生健康支出0万元，较上年执行数减少26万元</w:t>
      </w:r>
      <w:r w:rsidRPr="007B20D8">
        <w:rPr>
          <w:rFonts w:ascii="仿宋" w:eastAsia="仿宋" w:hAnsi="仿宋" w:hint="eastAsia"/>
          <w:kern w:val="0"/>
          <w:sz w:val="32"/>
          <w:szCs w:val="32"/>
        </w:rPr>
        <w:t>。主</w:t>
      </w:r>
      <w:r>
        <w:rPr>
          <w:rFonts w:ascii="仿宋" w:eastAsia="仿宋" w:hAnsi="仿宋" w:hint="eastAsia"/>
          <w:kern w:val="0"/>
          <w:sz w:val="32"/>
          <w:szCs w:val="32"/>
        </w:rPr>
        <w:t>要原因是：上级补助减少。</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（九）节能环保支出94万元，较上年执行数减少1233万元，下降92.9%。主要原因是：区生态环境局成建制划归市级管理。</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1．环境保护管理事务94万元，较上年执行数减少416万元，下降81.6%。主要原因是：区生态环境局成建制划归市级管理。</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2．污染防治0万元，较上年执行数减少22万元。主要原因是：区生态环境局成建制划归市级管理。</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3．自然生态保护0万元，较上年执行数减少23万元。主要原因是：区生态环境局成建制划归市级管理。</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4．污染减排0万元，较上年执行数减少455万元。主要原因是：区生态环境局成建制划归市级管理。</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5．能源管理事务0万元，较上年执行数减少27万元。主要原因是：区生态环境局成建制划归市级管理。</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6．其他节能环保支出0万元，较上年执行数减少290万元。主要原因是：区生态环境局成建制划归市级管理。</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（十）城乡社区支出8295万元，较上年执行数减少2985万元，下降26.5%。主要原因是：调整部分项目支出渠道</w:t>
      </w:r>
      <w:r w:rsidR="005C7F0A">
        <w:rPr>
          <w:rFonts w:ascii="仿宋" w:eastAsia="仿宋" w:hAnsi="仿宋" w:hint="eastAsia"/>
          <w:kern w:val="0"/>
          <w:sz w:val="32"/>
          <w:szCs w:val="32"/>
        </w:rPr>
        <w:t>。</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1．城乡社区管理事务3789万元，较上年执行数增加817</w:t>
      </w:r>
      <w:r>
        <w:rPr>
          <w:rFonts w:ascii="仿宋" w:eastAsia="仿宋" w:hAnsi="仿宋" w:hint="eastAsia"/>
          <w:kern w:val="0"/>
          <w:sz w:val="32"/>
          <w:szCs w:val="32"/>
        </w:rPr>
        <w:lastRenderedPageBreak/>
        <w:t>万元，增长27.5%。主要原因是：增人增资和增加项目支出。</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2．城乡社区规划与管理0万元，较上年执行数减少100万元。主要原因是：减少项目支出。</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3．城乡社区公共设施2247万元，较上年执行数增加1595万元，增长244.6%。主要原因是：增加项目支出。</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4．城乡社区环境卫生2259万元，较上年执行数减少5297万元，下降70.1%。主要原因是：调整支出渠道。</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（十一）农林水支出4350万元，较上年执行数增加1814万元，增长71.5%。主要原因是：增加水资源管理和保护资金。</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1．农业1096万元，较上年执行数减少70万元，下降6%。主要原因是：执法大队成建制划归市级管理。</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2．林业和草原195万元，较上年执行数增加59万元，增长43.4%。主要原因是：上级补助</w:t>
      </w:r>
      <w:r w:rsidR="003004AF">
        <w:rPr>
          <w:rFonts w:ascii="仿宋" w:eastAsia="仿宋" w:hAnsi="仿宋" w:hint="eastAsia"/>
          <w:kern w:val="0"/>
          <w:sz w:val="32"/>
          <w:szCs w:val="32"/>
        </w:rPr>
        <w:t>增加</w:t>
      </w:r>
      <w:r>
        <w:rPr>
          <w:rFonts w:ascii="仿宋" w:eastAsia="仿宋" w:hAnsi="仿宋" w:hint="eastAsia"/>
          <w:kern w:val="0"/>
          <w:sz w:val="32"/>
          <w:szCs w:val="32"/>
        </w:rPr>
        <w:t>和预算稳定调节</w:t>
      </w:r>
      <w:r w:rsidR="003004AF">
        <w:rPr>
          <w:rFonts w:ascii="仿宋" w:eastAsia="仿宋" w:hAnsi="仿宋" w:hint="eastAsia"/>
          <w:kern w:val="0"/>
          <w:sz w:val="32"/>
          <w:szCs w:val="32"/>
        </w:rPr>
        <w:t>基金</w:t>
      </w:r>
      <w:r>
        <w:rPr>
          <w:rFonts w:ascii="仿宋" w:eastAsia="仿宋" w:hAnsi="仿宋" w:hint="eastAsia"/>
          <w:kern w:val="0"/>
          <w:sz w:val="32"/>
          <w:szCs w:val="32"/>
        </w:rPr>
        <w:t>增加安排。</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3．水利2744万元，较上年执行数增加1555万元，增长130.8%。主要原因是：增加专项经费。</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4．扶贫273万元，较上年执行数增加264万元，增长2933.3%。主要原因是：上级补助增加。</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5．农村综合改革29万元，较上年执行数增加9万元，增长45%。主要原因是：上级补助增加。</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6．其他农林水支出13万元，较上年执行数减少3万元，下降</w:t>
      </w:r>
      <w:r w:rsidRPr="00F03E5B">
        <w:rPr>
          <w:rFonts w:ascii="仿宋" w:eastAsia="仿宋" w:hAnsi="仿宋" w:hint="eastAsia"/>
          <w:kern w:val="0"/>
          <w:sz w:val="32"/>
          <w:szCs w:val="32"/>
        </w:rPr>
        <w:t>18.</w:t>
      </w:r>
      <w:r w:rsidR="00F03E5B" w:rsidRPr="00F03E5B">
        <w:rPr>
          <w:rFonts w:ascii="仿宋" w:eastAsia="仿宋" w:hAnsi="仿宋" w:hint="eastAsia"/>
          <w:kern w:val="0"/>
          <w:sz w:val="32"/>
          <w:szCs w:val="32"/>
        </w:rPr>
        <w:t>7</w:t>
      </w:r>
      <w:r w:rsidRPr="00F03E5B">
        <w:rPr>
          <w:rFonts w:ascii="仿宋" w:eastAsia="仿宋" w:hAnsi="仿宋" w:hint="eastAsia"/>
          <w:kern w:val="0"/>
          <w:sz w:val="32"/>
          <w:szCs w:val="32"/>
        </w:rPr>
        <w:t>%</w:t>
      </w:r>
      <w:r>
        <w:rPr>
          <w:rFonts w:ascii="仿宋" w:eastAsia="仿宋" w:hAnsi="仿宋" w:hint="eastAsia"/>
          <w:kern w:val="0"/>
          <w:sz w:val="32"/>
          <w:szCs w:val="32"/>
        </w:rPr>
        <w:t>。主要原因是：上级补助减少。</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lastRenderedPageBreak/>
        <w:t>（十二）交通运输支出271万元，较上年执行数减少4万元，下降1.5%。</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1．公路水路运输271万元，较上年执行数减少4万元，下降1.5%。</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（十三）资源勘探信息等支出817万元，较上年执行数减少1074万元，下降56.8%。主要原因是：上级补助未下达。</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1．支持中小企业发展和管理支出817万元，较上年执行数减少586万元，下降41.8%。主要原因是：上级补助未下达。</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2．其他资源勘探信息等支出0万元，较上年执行数减少488万元。主要原因是：上级补助未下达。</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（十四）商业服务业等支出65万元，较上年执行数减少1722万元，下降96.4%。主要原因是：上级补助未下达。</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1．商业流通事务4万元，较上年执行数减少425万元，下降99.1%。主要原因是：上级补助未下达。</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2．涉外发展服务支出61万元，较上年执行数减少1282万元，下降95.5%。主要原因是：上级补助未下达。</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3．其他商业服务业等支出0万元，较上年执行数减少15万元。主要原因是：上级补助未下达。</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（十五）金融支出19万元，较上年执行数减少101万元，下降84.2%。主要原因是：上级补助未下达。</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1．金融发展支出0万元，较上年执行数减少11万元。主要原因是：上级补助未下达。</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lastRenderedPageBreak/>
        <w:t>2．其他金融支出19万元，较上年执行数减少90万元，下降82.6%。主要原因是：上级补助未下达。</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（十六）自然资源海洋气象等支出384万元，较上年执行数增加268万元，增长231%。主要原因是：</w:t>
      </w:r>
      <w:r w:rsidR="005C7F0A">
        <w:rPr>
          <w:rFonts w:ascii="仿宋" w:eastAsia="仿宋" w:hAnsi="仿宋" w:hint="eastAsia"/>
          <w:kern w:val="0"/>
          <w:sz w:val="32"/>
          <w:szCs w:val="32"/>
        </w:rPr>
        <w:t>机构改革后，2019年下</w:t>
      </w:r>
      <w:proofErr w:type="gramStart"/>
      <w:r w:rsidR="005C7F0A">
        <w:rPr>
          <w:rFonts w:ascii="仿宋" w:eastAsia="仿宋" w:hAnsi="仿宋" w:hint="eastAsia"/>
          <w:kern w:val="0"/>
          <w:sz w:val="32"/>
          <w:szCs w:val="32"/>
        </w:rPr>
        <w:t>半年区自然资源</w:t>
      </w:r>
      <w:proofErr w:type="gramEnd"/>
      <w:r w:rsidR="005C7F0A">
        <w:rPr>
          <w:rFonts w:ascii="仿宋" w:eastAsia="仿宋" w:hAnsi="仿宋" w:hint="eastAsia"/>
          <w:kern w:val="0"/>
          <w:sz w:val="32"/>
          <w:szCs w:val="32"/>
        </w:rPr>
        <w:t>局才成立，增加正常运转经费和专项经费支出。</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1．自然资源事务384万元，较上年执行数增加282万元，增长276.5%。主要原因是：机构改革后，2019年下</w:t>
      </w:r>
      <w:proofErr w:type="gramStart"/>
      <w:r>
        <w:rPr>
          <w:rFonts w:ascii="仿宋" w:eastAsia="仿宋" w:hAnsi="仿宋" w:hint="eastAsia"/>
          <w:kern w:val="0"/>
          <w:sz w:val="32"/>
          <w:szCs w:val="32"/>
        </w:rPr>
        <w:t>半年区自然资源</w:t>
      </w:r>
      <w:proofErr w:type="gramEnd"/>
      <w:r>
        <w:rPr>
          <w:rFonts w:ascii="仿宋" w:eastAsia="仿宋" w:hAnsi="仿宋" w:hint="eastAsia"/>
          <w:kern w:val="0"/>
          <w:sz w:val="32"/>
          <w:szCs w:val="32"/>
        </w:rPr>
        <w:t>局才成立，增加正常运转经费和专项经费支出。</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2．海洋管理事务0万元，较上年执行数减少14万元。主要原因是：上级补助未下达。</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（十七）住房保障支出500万元，较上年执行数减少2996万元，下降85.7%。主要原因是：</w:t>
      </w:r>
      <w:r w:rsidR="005C7F0A">
        <w:rPr>
          <w:rFonts w:ascii="仿宋" w:eastAsia="仿宋" w:hAnsi="仿宋" w:hint="eastAsia"/>
          <w:kern w:val="0"/>
          <w:sz w:val="32"/>
          <w:szCs w:val="32"/>
        </w:rPr>
        <w:t>上级补助未下达。</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1．保障性安居工程支出500万元，较上年执行数减少2996万元，下降85.7%。主要原因是：上级补助未下达。</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（十八）粮油物资储备支出282万元，较上年执行数减少1048万元，下降78.8%。主要原因是：盘活粮油专户资金结余，调整从粮油专户列支。</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1．粮油事务282万元，较上年执行数减少1048万元，下降78.8%。主要原因是：盘活粮油专户资金结余，调整从粮油专户列支。</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（十九）灾害防治及应急管理支出504万元，较上年执行数增加163万元，增长47.8%。主要原因是：</w:t>
      </w:r>
      <w:r w:rsidR="005C7F0A">
        <w:rPr>
          <w:rFonts w:ascii="仿宋" w:eastAsia="仿宋" w:hAnsi="仿宋" w:hint="eastAsia"/>
          <w:kern w:val="0"/>
          <w:sz w:val="32"/>
          <w:szCs w:val="32"/>
        </w:rPr>
        <w:t>增人增资和</w:t>
      </w:r>
      <w:r w:rsidR="005C7F0A">
        <w:rPr>
          <w:rFonts w:ascii="仿宋" w:eastAsia="仿宋" w:hAnsi="仿宋" w:hint="eastAsia"/>
          <w:kern w:val="0"/>
          <w:sz w:val="32"/>
          <w:szCs w:val="32"/>
        </w:rPr>
        <w:lastRenderedPageBreak/>
        <w:t>增加项目经费。</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1．应急管理事务432万元，较上年执行数增加91万元，增长26.7%。主要原因是：增人增资和增加专项经费。</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2．地震事务72万元，较上年执行数增加72万元。主要原因是：增加项目经费。</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（二十）预备费1800万元，较上年执行数增加1800万元。</w:t>
      </w:r>
      <w:r w:rsidRPr="00E64074">
        <w:rPr>
          <w:rFonts w:ascii="仿宋" w:eastAsia="仿宋" w:hAnsi="仿宋" w:hint="eastAsia"/>
          <w:kern w:val="0"/>
          <w:sz w:val="32"/>
          <w:szCs w:val="32"/>
        </w:rPr>
        <w:t>主要原因是：提高预备费的比例。</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（二十一）其他支出13033万元，较上年执行数增加12592万元，增长2855.3%。主要原因是：增加项目经费。</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1．其他支出13033万元，较上年执行数增加12592万元，增长2855.3%。主要原因是：增加项目经费。</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（二十二）债务付息支出8788万元，较上年执行数增加91万元，增长1%。主要原因是：</w:t>
      </w:r>
      <w:r w:rsidRPr="00ED4872">
        <w:rPr>
          <w:rFonts w:ascii="仿宋" w:eastAsia="仿宋" w:hAnsi="仿宋" w:hint="eastAsia"/>
          <w:kern w:val="0"/>
          <w:sz w:val="32"/>
          <w:szCs w:val="32"/>
        </w:rPr>
        <w:t>债券</w:t>
      </w:r>
      <w:r>
        <w:rPr>
          <w:rFonts w:ascii="仿宋" w:eastAsia="仿宋" w:hAnsi="仿宋" w:hint="eastAsia"/>
          <w:kern w:val="0"/>
          <w:sz w:val="32"/>
          <w:szCs w:val="32"/>
        </w:rPr>
        <w:t>付</w:t>
      </w:r>
      <w:r w:rsidRPr="00ED4872">
        <w:rPr>
          <w:rFonts w:ascii="仿宋" w:eastAsia="仿宋" w:hAnsi="仿宋" w:hint="eastAsia"/>
          <w:kern w:val="0"/>
          <w:sz w:val="32"/>
          <w:szCs w:val="32"/>
        </w:rPr>
        <w:t>息增加。</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1．地方政府一般债务付息支出8788万元，较上年执行数增加91万元，增长1%。主要原因是：</w:t>
      </w:r>
      <w:r w:rsidRPr="00ED4872">
        <w:rPr>
          <w:rFonts w:ascii="仿宋" w:eastAsia="仿宋" w:hAnsi="仿宋" w:hint="eastAsia"/>
          <w:kern w:val="0"/>
          <w:sz w:val="32"/>
          <w:szCs w:val="32"/>
        </w:rPr>
        <w:t>债券</w:t>
      </w:r>
      <w:r>
        <w:rPr>
          <w:rFonts w:ascii="仿宋" w:eastAsia="仿宋" w:hAnsi="仿宋" w:hint="eastAsia"/>
          <w:kern w:val="0"/>
          <w:sz w:val="32"/>
          <w:szCs w:val="32"/>
        </w:rPr>
        <w:t>付</w:t>
      </w:r>
      <w:r w:rsidRPr="00ED4872">
        <w:rPr>
          <w:rFonts w:ascii="仿宋" w:eastAsia="仿宋" w:hAnsi="仿宋" w:hint="eastAsia"/>
          <w:kern w:val="0"/>
          <w:sz w:val="32"/>
          <w:szCs w:val="32"/>
        </w:rPr>
        <w:t>息增加。</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（二十三）债务发行费用支出30万元，较上年执行数增加21万元，增长233.3%。主要原因是：</w:t>
      </w:r>
      <w:r w:rsidRPr="00ED4872">
        <w:rPr>
          <w:rFonts w:ascii="仿宋" w:eastAsia="仿宋" w:hAnsi="仿宋" w:hint="eastAsia"/>
          <w:kern w:val="0"/>
          <w:sz w:val="32"/>
          <w:szCs w:val="32"/>
        </w:rPr>
        <w:t>债券</w:t>
      </w:r>
      <w:r>
        <w:rPr>
          <w:rFonts w:ascii="仿宋" w:eastAsia="仿宋" w:hAnsi="仿宋" w:hint="eastAsia"/>
          <w:kern w:val="0"/>
          <w:sz w:val="32"/>
          <w:szCs w:val="32"/>
        </w:rPr>
        <w:t>发行费</w:t>
      </w:r>
      <w:r w:rsidRPr="00ED4872">
        <w:rPr>
          <w:rFonts w:ascii="仿宋" w:eastAsia="仿宋" w:hAnsi="仿宋" w:hint="eastAsia"/>
          <w:kern w:val="0"/>
          <w:sz w:val="32"/>
          <w:szCs w:val="32"/>
        </w:rPr>
        <w:t>增加。</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1．地方政府一般债务发行费用支出30万元，较上年执行数增加21万元，增长233.3%。主要原因是：</w:t>
      </w:r>
      <w:r w:rsidRPr="00ED4872">
        <w:rPr>
          <w:rFonts w:ascii="仿宋" w:eastAsia="仿宋" w:hAnsi="仿宋" w:hint="eastAsia"/>
          <w:kern w:val="0"/>
          <w:sz w:val="32"/>
          <w:szCs w:val="32"/>
        </w:rPr>
        <w:t>债券</w:t>
      </w:r>
      <w:r>
        <w:rPr>
          <w:rFonts w:ascii="仿宋" w:eastAsia="仿宋" w:hAnsi="仿宋" w:hint="eastAsia"/>
          <w:kern w:val="0"/>
          <w:sz w:val="32"/>
          <w:szCs w:val="32"/>
        </w:rPr>
        <w:t>发行费</w:t>
      </w:r>
      <w:r w:rsidRPr="00ED4872">
        <w:rPr>
          <w:rFonts w:ascii="仿宋" w:eastAsia="仿宋" w:hAnsi="仿宋" w:hint="eastAsia"/>
          <w:kern w:val="0"/>
          <w:sz w:val="32"/>
          <w:szCs w:val="32"/>
        </w:rPr>
        <w:t>增加。</w:t>
      </w:r>
    </w:p>
    <w:p w:rsidR="00AC2758" w:rsidRDefault="00ED4872">
      <w:pPr>
        <w:spacing w:line="600" w:lineRule="exact"/>
        <w:ind w:firstLineChars="200" w:firstLine="643"/>
        <w:rPr>
          <w:rFonts w:ascii="楷体" w:eastAsia="楷体" w:hAnsi="楷体"/>
          <w:b/>
          <w:sz w:val="32"/>
          <w:szCs w:val="32"/>
        </w:rPr>
      </w:pPr>
      <w:r>
        <w:rPr>
          <w:rFonts w:ascii="楷体" w:eastAsia="楷体" w:hAnsi="楷体" w:hint="eastAsia"/>
          <w:b/>
          <w:sz w:val="32"/>
          <w:szCs w:val="32"/>
        </w:rPr>
        <w:t>二、财政转移支付安排情况</w:t>
      </w:r>
    </w:p>
    <w:p w:rsidR="00AC2758" w:rsidRDefault="00ED4872">
      <w:pPr>
        <w:spacing w:line="600" w:lineRule="exact"/>
        <w:ind w:firstLineChars="200" w:firstLine="640"/>
        <w:rPr>
          <w:rFonts w:ascii="楷体" w:eastAsia="楷体" w:hAnsi="楷体" w:cs="Arial"/>
          <w:b/>
          <w:kern w:val="0"/>
          <w:sz w:val="32"/>
          <w:szCs w:val="32"/>
        </w:rPr>
      </w:pPr>
      <w:r>
        <w:rPr>
          <w:rFonts w:ascii="仿宋" w:eastAsia="仿宋" w:hAnsi="仿宋" w:cs="Arial" w:hint="eastAsia"/>
          <w:kern w:val="0"/>
          <w:sz w:val="32"/>
          <w:szCs w:val="32"/>
        </w:rPr>
        <w:t>本区所辖街道作为一级预算部门管理，未单独编制政府预算，为此未有对下税收返还和转移支付预算数据。</w:t>
      </w:r>
    </w:p>
    <w:p w:rsidR="00AC2758" w:rsidRDefault="00ED4872">
      <w:pPr>
        <w:spacing w:line="600" w:lineRule="exact"/>
        <w:ind w:firstLineChars="200" w:firstLine="643"/>
        <w:rPr>
          <w:rFonts w:ascii="楷体" w:eastAsia="楷体" w:hAnsi="楷体"/>
          <w:b/>
          <w:sz w:val="32"/>
          <w:szCs w:val="32"/>
        </w:rPr>
      </w:pPr>
      <w:r>
        <w:rPr>
          <w:rFonts w:ascii="楷体" w:eastAsia="楷体" w:hAnsi="楷体" w:hint="eastAsia"/>
          <w:b/>
          <w:sz w:val="32"/>
          <w:szCs w:val="32"/>
        </w:rPr>
        <w:lastRenderedPageBreak/>
        <w:t>三、举借政府债务</w:t>
      </w:r>
      <w:bookmarkStart w:id="0" w:name="_GoBack"/>
      <w:bookmarkEnd w:id="0"/>
      <w:r>
        <w:rPr>
          <w:rFonts w:ascii="楷体" w:eastAsia="楷体" w:hAnsi="楷体" w:hint="eastAsia"/>
          <w:b/>
          <w:sz w:val="32"/>
          <w:szCs w:val="32"/>
        </w:rPr>
        <w:t>情况</w:t>
      </w:r>
    </w:p>
    <w:p w:rsidR="00AC2758" w:rsidRDefault="00ED4872">
      <w:pPr>
        <w:spacing w:line="600" w:lineRule="exact"/>
        <w:ind w:firstLine="620"/>
        <w:rPr>
          <w:rFonts w:ascii="仿宋" w:eastAsia="仿宋" w:hAnsi="仿宋"/>
          <w:snapToGrid w:val="0"/>
          <w:kern w:val="0"/>
          <w:sz w:val="32"/>
          <w:szCs w:val="32"/>
        </w:rPr>
      </w:pPr>
      <w:r>
        <w:rPr>
          <w:rFonts w:ascii="仿宋" w:eastAsia="仿宋" w:hAnsi="仿宋" w:hint="eastAsia"/>
          <w:kern w:val="0"/>
          <w:sz w:val="32"/>
          <w:szCs w:val="32"/>
        </w:rPr>
        <w:t>2019年，全区新增政府债务限额18319万元，实际发行新增债券18319万元（一般债券2619万元，专项债券15700万元）。截至2019年底，全区政府债务余额334532万元（一般债务234480万元，专项债务100052万元）；区本级政府债务余额334532万元（一般债务234480万元，专项债务100052万元），债务余额严格控制在上级核定的限额343526万元内。</w:t>
      </w:r>
    </w:p>
    <w:p w:rsidR="00AC2758" w:rsidRDefault="00ED4872">
      <w:pPr>
        <w:spacing w:line="600" w:lineRule="exact"/>
        <w:ind w:firstLineChars="200" w:firstLine="643"/>
        <w:rPr>
          <w:rFonts w:ascii="楷体" w:eastAsia="楷体" w:hAnsi="楷体"/>
          <w:b/>
          <w:sz w:val="32"/>
          <w:szCs w:val="32"/>
        </w:rPr>
      </w:pPr>
      <w:r>
        <w:rPr>
          <w:rFonts w:ascii="楷体" w:eastAsia="楷体" w:hAnsi="楷体" w:hint="eastAsia"/>
          <w:b/>
          <w:sz w:val="32"/>
          <w:szCs w:val="32"/>
        </w:rPr>
        <w:t>四、预算绩效开展情况</w:t>
      </w:r>
    </w:p>
    <w:p w:rsidR="006B313A" w:rsidRDefault="006B313A" w:rsidP="006B313A">
      <w:pPr>
        <w:spacing w:line="600" w:lineRule="exact"/>
        <w:ind w:firstLineChars="200" w:firstLine="640"/>
        <w:rPr>
          <w:rFonts w:ascii="仿宋" w:eastAsia="仿宋" w:hAnsi="仿宋"/>
          <w:kern w:val="0"/>
          <w:sz w:val="32"/>
          <w:szCs w:val="32"/>
        </w:rPr>
      </w:pPr>
      <w:r w:rsidRPr="006B313A">
        <w:rPr>
          <w:rFonts w:ascii="仿宋" w:eastAsia="仿宋" w:hAnsi="仿宋" w:hint="eastAsia"/>
          <w:kern w:val="0"/>
          <w:sz w:val="32"/>
          <w:szCs w:val="32"/>
        </w:rPr>
        <w:t>一是强化预算绩效管理。出台全面预算绩效管理落实文件，继续将区委区政府研究确定的专项纳入绩效清单管理，实现专项资金绩效目标、监控、自评全覆盖，2019年绩效管理的区级一般公共预算资金达4.4亿元。二是开展重点评价与部门整体绩效评价试点工作。选取“粮食风险基金”、“</w:t>
      </w:r>
      <w:r w:rsidRPr="006B313A">
        <w:rPr>
          <w:rFonts w:ascii="仿宋" w:eastAsia="仿宋" w:hAnsi="仿宋"/>
          <w:kern w:val="0"/>
          <w:sz w:val="32"/>
          <w:szCs w:val="32"/>
        </w:rPr>
        <w:t>科技三项专项资金</w:t>
      </w:r>
      <w:r w:rsidRPr="006B313A">
        <w:rPr>
          <w:rFonts w:ascii="仿宋" w:eastAsia="仿宋" w:hAnsi="仿宋" w:hint="eastAsia"/>
          <w:kern w:val="0"/>
          <w:sz w:val="32"/>
          <w:szCs w:val="32"/>
        </w:rPr>
        <w:t>”等5个项目作为重点评价项目，采取自行开展与委托第三方相结合的方式，开展重点评价工作。</w:t>
      </w:r>
      <w:proofErr w:type="gramStart"/>
      <w:r w:rsidRPr="006B313A">
        <w:rPr>
          <w:rFonts w:ascii="仿宋" w:eastAsia="仿宋" w:hAnsi="仿宋" w:hint="eastAsia"/>
          <w:kern w:val="0"/>
          <w:sz w:val="32"/>
          <w:szCs w:val="32"/>
        </w:rPr>
        <w:t>评价共</w:t>
      </w:r>
      <w:proofErr w:type="gramEnd"/>
      <w:r w:rsidRPr="006B313A">
        <w:rPr>
          <w:rFonts w:ascii="仿宋" w:eastAsia="仿宋" w:hAnsi="仿宋" w:hint="eastAsia"/>
          <w:kern w:val="0"/>
          <w:sz w:val="32"/>
          <w:szCs w:val="32"/>
        </w:rPr>
        <w:t>发现涉及绩效目标管理、预算资金安排调整、资金支出使用管理、项目管理、产出与效益等方面问题18条，提出改进建议23条，评价结果直接应用于2020年预算安排。同时，选取区科协作为部门整体绩效试点评价单位。</w:t>
      </w:r>
    </w:p>
    <w:p w:rsidR="00AC2758" w:rsidRDefault="00ED4872" w:rsidP="00C77BBE">
      <w:pPr>
        <w:spacing w:line="600" w:lineRule="exact"/>
        <w:ind w:firstLineChars="196" w:firstLine="630"/>
        <w:rPr>
          <w:rFonts w:ascii="楷体" w:eastAsia="楷体" w:hAnsi="楷体"/>
          <w:b/>
          <w:sz w:val="32"/>
          <w:szCs w:val="32"/>
        </w:rPr>
      </w:pPr>
      <w:r>
        <w:rPr>
          <w:rFonts w:ascii="楷体" w:eastAsia="楷体" w:hAnsi="楷体" w:hint="eastAsia"/>
          <w:b/>
          <w:sz w:val="32"/>
          <w:szCs w:val="32"/>
        </w:rPr>
        <w:t>五、“三公”经费预算安排情况</w:t>
      </w:r>
    </w:p>
    <w:p w:rsidR="00AC2758" w:rsidRDefault="00ED4872">
      <w:pPr>
        <w:spacing w:line="600" w:lineRule="exact"/>
        <w:ind w:firstLineChars="200" w:firstLine="640"/>
        <w:rPr>
          <w:rFonts w:ascii="仿宋" w:eastAsia="仿宋" w:hAnsi="仿宋"/>
          <w:kern w:val="0"/>
          <w:sz w:val="32"/>
          <w:szCs w:val="32"/>
        </w:rPr>
      </w:pPr>
      <w:r>
        <w:rPr>
          <w:rFonts w:ascii="仿宋" w:eastAsia="仿宋" w:hAnsi="仿宋" w:hint="eastAsia"/>
          <w:kern w:val="0"/>
          <w:sz w:val="32"/>
          <w:szCs w:val="32"/>
        </w:rPr>
        <w:t>2020年本级使用一般公共预算拨款安排的“三公”经费预算数为558万元，比上年预算数减少48万元。其中，因</w:t>
      </w:r>
      <w:r>
        <w:rPr>
          <w:rFonts w:ascii="仿宋" w:eastAsia="仿宋" w:hAnsi="仿宋" w:hint="eastAsia"/>
          <w:kern w:val="0"/>
          <w:sz w:val="32"/>
          <w:szCs w:val="32"/>
        </w:rPr>
        <w:lastRenderedPageBreak/>
        <w:t>公出国（境）经费43万元，与上年预算数相比下降6.5%；公务接待费59万元，与上年预算数相比下降1.7%；公务用车购置经费0万元，与上年预算数相比下降100%；公务用车运行经费456万元，与上年预算数相比增长1.3%，增加区市场监督管理局公务用车经费。</w:t>
      </w:r>
    </w:p>
    <w:sectPr w:rsidR="00AC2758" w:rsidSect="006639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40E" w:rsidRDefault="0008540E" w:rsidP="0008540E">
      <w:r>
        <w:separator/>
      </w:r>
    </w:p>
  </w:endnote>
  <w:endnote w:type="continuationSeparator" w:id="0">
    <w:p w:rsidR="0008540E" w:rsidRDefault="0008540E" w:rsidP="0008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黑体_GBK">
    <w:altName w:val="方正仿宋简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40E" w:rsidRDefault="0008540E" w:rsidP="0008540E">
      <w:r>
        <w:separator/>
      </w:r>
    </w:p>
  </w:footnote>
  <w:footnote w:type="continuationSeparator" w:id="0">
    <w:p w:rsidR="0008540E" w:rsidRDefault="0008540E" w:rsidP="00085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D34A6"/>
    <w:rsid w:val="000204A3"/>
    <w:rsid w:val="00023497"/>
    <w:rsid w:val="000241F7"/>
    <w:rsid w:val="00035652"/>
    <w:rsid w:val="00042289"/>
    <w:rsid w:val="00051178"/>
    <w:rsid w:val="00057A3C"/>
    <w:rsid w:val="0008540E"/>
    <w:rsid w:val="000A3A20"/>
    <w:rsid w:val="000E5840"/>
    <w:rsid w:val="00102DF0"/>
    <w:rsid w:val="00126E05"/>
    <w:rsid w:val="001347AC"/>
    <w:rsid w:val="001D0095"/>
    <w:rsid w:val="001D488D"/>
    <w:rsid w:val="001E661C"/>
    <w:rsid w:val="00214A1C"/>
    <w:rsid w:val="0026395A"/>
    <w:rsid w:val="00275E0B"/>
    <w:rsid w:val="002E7786"/>
    <w:rsid w:val="003004AF"/>
    <w:rsid w:val="00313891"/>
    <w:rsid w:val="00335A65"/>
    <w:rsid w:val="00367FE7"/>
    <w:rsid w:val="0039146B"/>
    <w:rsid w:val="003E6F67"/>
    <w:rsid w:val="0041010B"/>
    <w:rsid w:val="00413363"/>
    <w:rsid w:val="004253C2"/>
    <w:rsid w:val="00441150"/>
    <w:rsid w:val="004422C0"/>
    <w:rsid w:val="004A2A24"/>
    <w:rsid w:val="004E3482"/>
    <w:rsid w:val="004F3534"/>
    <w:rsid w:val="00560B6F"/>
    <w:rsid w:val="005775D9"/>
    <w:rsid w:val="00580AD9"/>
    <w:rsid w:val="005826DF"/>
    <w:rsid w:val="00591C30"/>
    <w:rsid w:val="005A634D"/>
    <w:rsid w:val="005C7F0A"/>
    <w:rsid w:val="005D12B2"/>
    <w:rsid w:val="005D7CCC"/>
    <w:rsid w:val="005F14ED"/>
    <w:rsid w:val="005F1B1E"/>
    <w:rsid w:val="00621B7A"/>
    <w:rsid w:val="006451C3"/>
    <w:rsid w:val="00651375"/>
    <w:rsid w:val="006639EB"/>
    <w:rsid w:val="006B313A"/>
    <w:rsid w:val="006C545C"/>
    <w:rsid w:val="006E507E"/>
    <w:rsid w:val="006F754E"/>
    <w:rsid w:val="007055E3"/>
    <w:rsid w:val="007A0B3E"/>
    <w:rsid w:val="007A141E"/>
    <w:rsid w:val="007A21F2"/>
    <w:rsid w:val="007B20D8"/>
    <w:rsid w:val="007E7B17"/>
    <w:rsid w:val="007F1136"/>
    <w:rsid w:val="0084502E"/>
    <w:rsid w:val="008C175D"/>
    <w:rsid w:val="009326BC"/>
    <w:rsid w:val="009703D7"/>
    <w:rsid w:val="0098147D"/>
    <w:rsid w:val="00986AF6"/>
    <w:rsid w:val="009B0584"/>
    <w:rsid w:val="009D34A6"/>
    <w:rsid w:val="009D6B09"/>
    <w:rsid w:val="00A41186"/>
    <w:rsid w:val="00A7629A"/>
    <w:rsid w:val="00AA3683"/>
    <w:rsid w:val="00AA7A98"/>
    <w:rsid w:val="00AC2758"/>
    <w:rsid w:val="00B03E7C"/>
    <w:rsid w:val="00B2795A"/>
    <w:rsid w:val="00B7185B"/>
    <w:rsid w:val="00BE3659"/>
    <w:rsid w:val="00C1306F"/>
    <w:rsid w:val="00C70CA1"/>
    <w:rsid w:val="00C77BBE"/>
    <w:rsid w:val="00C81367"/>
    <w:rsid w:val="00CB7473"/>
    <w:rsid w:val="00D01E32"/>
    <w:rsid w:val="00D34977"/>
    <w:rsid w:val="00D4152A"/>
    <w:rsid w:val="00D557AA"/>
    <w:rsid w:val="00D82860"/>
    <w:rsid w:val="00D905AB"/>
    <w:rsid w:val="00DD57EA"/>
    <w:rsid w:val="00DD67A7"/>
    <w:rsid w:val="00E23CA2"/>
    <w:rsid w:val="00E42AAE"/>
    <w:rsid w:val="00E469B6"/>
    <w:rsid w:val="00E57733"/>
    <w:rsid w:val="00E64074"/>
    <w:rsid w:val="00EA7417"/>
    <w:rsid w:val="00EC211A"/>
    <w:rsid w:val="00EC3461"/>
    <w:rsid w:val="00ED4872"/>
    <w:rsid w:val="00EE2467"/>
    <w:rsid w:val="00EE2DF7"/>
    <w:rsid w:val="00EE575F"/>
    <w:rsid w:val="00F03E5B"/>
    <w:rsid w:val="00F65F88"/>
    <w:rsid w:val="00F948D0"/>
    <w:rsid w:val="00F97BF1"/>
    <w:rsid w:val="00FB5CB5"/>
    <w:rsid w:val="00FC326D"/>
    <w:rsid w:val="00FC6FDA"/>
    <w:rsid w:val="1B1B34AE"/>
    <w:rsid w:val="272F0D0D"/>
    <w:rsid w:val="422B696E"/>
    <w:rsid w:val="62766615"/>
    <w:rsid w:val="686C0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9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6639EB"/>
    <w:rPr>
      <w:sz w:val="18"/>
      <w:szCs w:val="18"/>
    </w:rPr>
  </w:style>
  <w:style w:type="paragraph" w:styleId="a4">
    <w:name w:val="footer"/>
    <w:basedOn w:val="a"/>
    <w:link w:val="Char0"/>
    <w:uiPriority w:val="99"/>
    <w:unhideWhenUsed/>
    <w:qFormat/>
    <w:rsid w:val="006639E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639EB"/>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6639EB"/>
    <w:rPr>
      <w:b/>
      <w:bCs/>
    </w:rPr>
  </w:style>
  <w:style w:type="character" w:customStyle="1" w:styleId="Char1">
    <w:name w:val="页眉 Char"/>
    <w:basedOn w:val="a0"/>
    <w:link w:val="a5"/>
    <w:uiPriority w:val="99"/>
    <w:qFormat/>
    <w:rsid w:val="006639EB"/>
    <w:rPr>
      <w:sz w:val="18"/>
      <w:szCs w:val="18"/>
    </w:rPr>
  </w:style>
  <w:style w:type="character" w:customStyle="1" w:styleId="Char0">
    <w:name w:val="页脚 Char"/>
    <w:basedOn w:val="a0"/>
    <w:link w:val="a4"/>
    <w:uiPriority w:val="99"/>
    <w:qFormat/>
    <w:rsid w:val="006639EB"/>
    <w:rPr>
      <w:sz w:val="18"/>
      <w:szCs w:val="18"/>
    </w:rPr>
  </w:style>
  <w:style w:type="character" w:customStyle="1" w:styleId="Char">
    <w:name w:val="批注框文本 Char"/>
    <w:basedOn w:val="a0"/>
    <w:link w:val="a3"/>
    <w:uiPriority w:val="99"/>
    <w:semiHidden/>
    <w:qFormat/>
    <w:rsid w:val="006639E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bCs/>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561338-8323-4144-A8F4-D9738BD6D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15</Pages>
  <Words>1135</Words>
  <Characters>6475</Characters>
  <Application>Microsoft Office Word</Application>
  <DocSecurity>0</DocSecurity>
  <Lines>53</Lines>
  <Paragraphs>15</Paragraphs>
  <ScaleCrop>false</ScaleCrop>
  <Company>CHINA</Company>
  <LinksUpToDate>false</LinksUpToDate>
  <CharactersWithSpaces>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何吾志</dc:creator>
  <cp:lastModifiedBy>USER</cp:lastModifiedBy>
  <cp:revision>44</cp:revision>
  <cp:lastPrinted>2020-08-26T01:40:00Z</cp:lastPrinted>
  <dcterms:created xsi:type="dcterms:W3CDTF">2020-08-26T00:49:00Z</dcterms:created>
  <dcterms:modified xsi:type="dcterms:W3CDTF">2020-08-31T02:49:00Z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