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56" w:rsidRPr="00A46C46" w:rsidRDefault="002C7D56" w:rsidP="002C7D56">
      <w:pPr>
        <w:pStyle w:val="1"/>
        <w:jc w:val="center"/>
        <w:rPr>
          <w:rFonts w:ascii="方正小标宋_GBK" w:eastAsia="方正小标宋_GBK" w:hAnsi="方正小标宋_GBK" w:hint="eastAsia"/>
          <w:b w:val="0"/>
          <w:bCs w:val="0"/>
          <w:sz w:val="30"/>
        </w:rPr>
      </w:pPr>
      <w:r w:rsidRPr="00A46C46">
        <w:rPr>
          <w:rFonts w:ascii="方正小标宋_GBK" w:eastAsia="方正小标宋_GBK" w:hAnsi="方正小标宋_GBK" w:hint="eastAsia"/>
          <w:b w:val="0"/>
          <w:bCs w:val="0"/>
          <w:sz w:val="30"/>
        </w:rPr>
        <w:t>（十六）农村危房改造领域基层政务公开标准目录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260"/>
        <w:gridCol w:w="1980"/>
        <w:gridCol w:w="1800"/>
        <w:gridCol w:w="1402"/>
        <w:gridCol w:w="1440"/>
        <w:gridCol w:w="2018"/>
        <w:gridCol w:w="720"/>
        <w:gridCol w:w="709"/>
        <w:gridCol w:w="551"/>
        <w:gridCol w:w="720"/>
        <w:gridCol w:w="720"/>
        <w:gridCol w:w="720"/>
      </w:tblGrid>
      <w:tr w:rsidR="002C7D56" w:rsidRPr="005D1EA5" w:rsidTr="00261396">
        <w:trPr>
          <w:cantSplit/>
        </w:trPr>
        <w:tc>
          <w:tcPr>
            <w:tcW w:w="540" w:type="dxa"/>
            <w:vMerge w:val="restart"/>
            <w:shd w:val="clear" w:color="auto" w:fill="auto"/>
            <w:vAlign w:val="center"/>
          </w:tcPr>
          <w:p w:rsidR="002C7D56" w:rsidRPr="005D1EA5" w:rsidRDefault="002C7D56" w:rsidP="00261396">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160" w:type="dxa"/>
            <w:gridSpan w:val="2"/>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980" w:type="dxa"/>
            <w:vMerge w:val="restart"/>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02" w:type="dxa"/>
            <w:vMerge w:val="restart"/>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40" w:type="dxa"/>
            <w:vMerge w:val="restart"/>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018" w:type="dxa"/>
            <w:vMerge w:val="restart"/>
            <w:shd w:val="clear" w:color="auto" w:fill="auto"/>
            <w:vAlign w:val="center"/>
          </w:tcPr>
          <w:p w:rsidR="002C7D56" w:rsidRPr="005D1EA5" w:rsidRDefault="002C7D56" w:rsidP="00261396">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2C7D56" w:rsidRPr="005D1EA5" w:rsidTr="00261396">
        <w:trPr>
          <w:cantSplit/>
        </w:trPr>
        <w:tc>
          <w:tcPr>
            <w:tcW w:w="540" w:type="dxa"/>
            <w:vMerge/>
            <w:vAlign w:val="center"/>
          </w:tcPr>
          <w:p w:rsidR="002C7D56" w:rsidRPr="005D1EA5" w:rsidRDefault="002C7D56" w:rsidP="00261396">
            <w:pPr>
              <w:widowControl/>
              <w:jc w:val="left"/>
              <w:rPr>
                <w:rFonts w:ascii="Times New Roman" w:hAnsi="Times New Roman"/>
                <w:color w:val="000000"/>
                <w:kern w:val="0"/>
                <w:sz w:val="22"/>
              </w:rPr>
            </w:pPr>
          </w:p>
        </w:tc>
        <w:tc>
          <w:tcPr>
            <w:tcW w:w="90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6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980" w:type="dxa"/>
            <w:vMerge/>
            <w:vAlign w:val="center"/>
          </w:tcPr>
          <w:p w:rsidR="002C7D56" w:rsidRPr="005D1EA5" w:rsidRDefault="002C7D56" w:rsidP="00261396">
            <w:pPr>
              <w:widowControl/>
              <w:jc w:val="left"/>
              <w:rPr>
                <w:rFonts w:ascii="黑体" w:eastAsia="黑体" w:hAnsi="宋体" w:cs="宋体"/>
                <w:color w:val="000000"/>
                <w:kern w:val="0"/>
                <w:sz w:val="22"/>
              </w:rPr>
            </w:pPr>
          </w:p>
        </w:tc>
        <w:tc>
          <w:tcPr>
            <w:tcW w:w="1800" w:type="dxa"/>
            <w:vMerge/>
            <w:vAlign w:val="center"/>
          </w:tcPr>
          <w:p w:rsidR="002C7D56" w:rsidRPr="005D1EA5" w:rsidRDefault="002C7D56" w:rsidP="00261396">
            <w:pPr>
              <w:widowControl/>
              <w:jc w:val="left"/>
              <w:rPr>
                <w:rFonts w:ascii="黑体" w:eastAsia="黑体" w:hAnsi="宋体" w:cs="宋体"/>
                <w:color w:val="000000"/>
                <w:kern w:val="0"/>
                <w:sz w:val="22"/>
              </w:rPr>
            </w:pPr>
          </w:p>
        </w:tc>
        <w:tc>
          <w:tcPr>
            <w:tcW w:w="1402" w:type="dxa"/>
            <w:vMerge/>
            <w:vAlign w:val="center"/>
          </w:tcPr>
          <w:p w:rsidR="002C7D56" w:rsidRPr="005D1EA5" w:rsidRDefault="002C7D56" w:rsidP="00261396">
            <w:pPr>
              <w:widowControl/>
              <w:jc w:val="left"/>
              <w:rPr>
                <w:rFonts w:ascii="黑体" w:eastAsia="黑体" w:hAnsi="宋体" w:cs="宋体"/>
                <w:color w:val="000000"/>
                <w:kern w:val="0"/>
                <w:sz w:val="22"/>
              </w:rPr>
            </w:pPr>
          </w:p>
        </w:tc>
        <w:tc>
          <w:tcPr>
            <w:tcW w:w="1440" w:type="dxa"/>
            <w:vMerge/>
            <w:vAlign w:val="center"/>
          </w:tcPr>
          <w:p w:rsidR="002C7D56" w:rsidRPr="005D1EA5" w:rsidRDefault="002C7D56" w:rsidP="00261396">
            <w:pPr>
              <w:widowControl/>
              <w:jc w:val="left"/>
              <w:rPr>
                <w:rFonts w:ascii="黑体" w:eastAsia="黑体" w:hAnsi="宋体" w:cs="宋体"/>
                <w:color w:val="000000"/>
                <w:kern w:val="0"/>
                <w:sz w:val="22"/>
              </w:rPr>
            </w:pPr>
          </w:p>
        </w:tc>
        <w:tc>
          <w:tcPr>
            <w:tcW w:w="2018" w:type="dxa"/>
            <w:vMerge/>
            <w:vAlign w:val="center"/>
          </w:tcPr>
          <w:p w:rsidR="002C7D56" w:rsidRPr="005D1EA5" w:rsidRDefault="002C7D56" w:rsidP="00261396">
            <w:pPr>
              <w:widowControl/>
              <w:jc w:val="left"/>
              <w:rPr>
                <w:rFonts w:ascii="黑体" w:eastAsia="黑体" w:hAnsi="宋体" w:cs="宋体"/>
                <w:kern w:val="0"/>
                <w:sz w:val="22"/>
              </w:rPr>
            </w:pPr>
          </w:p>
        </w:tc>
        <w:tc>
          <w:tcPr>
            <w:tcW w:w="72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2C7D56" w:rsidRPr="005D1EA5" w:rsidRDefault="002C7D56" w:rsidP="0026139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乡（镇）</w:t>
            </w:r>
            <w:r w:rsidRPr="005D1EA5">
              <w:rPr>
                <w:rFonts w:ascii="黑体" w:eastAsia="黑体" w:hAnsi="宋体" w:cs="宋体" w:hint="eastAsia"/>
                <w:color w:val="000000"/>
                <w:kern w:val="0"/>
                <w:sz w:val="22"/>
              </w:rPr>
              <w:t>级</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w:t>
            </w:r>
          </w:p>
        </w:tc>
        <w:tc>
          <w:tcPr>
            <w:tcW w:w="90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部门文件</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农村危房改造相关文件</w:t>
            </w:r>
          </w:p>
        </w:tc>
        <w:tc>
          <w:tcPr>
            <w:tcW w:w="1980" w:type="dxa"/>
            <w:vAlign w:val="center"/>
          </w:tcPr>
          <w:p w:rsidR="002C7D56" w:rsidRPr="005D1EA5" w:rsidRDefault="002C7D56" w:rsidP="00261396">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文件分类、生成日期、标题、文号、有效性、关键词和具体内容等</w:t>
            </w:r>
          </w:p>
        </w:tc>
        <w:tc>
          <w:tcPr>
            <w:tcW w:w="1800" w:type="dxa"/>
            <w:vAlign w:val="center"/>
          </w:tcPr>
          <w:p w:rsidR="002C7D56" w:rsidRPr="003B317F" w:rsidRDefault="002C7D56" w:rsidP="00261396">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Align w:val="center"/>
          </w:tcPr>
          <w:p w:rsidR="002C7D56" w:rsidRPr="005D1EA5" w:rsidRDefault="002C7D56" w:rsidP="00261396">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5D1EA5" w:rsidRDefault="002C7D56" w:rsidP="00261396">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2C7D56" w:rsidRPr="005D1EA5" w:rsidRDefault="002C7D56" w:rsidP="00261396">
            <w:pPr>
              <w:widowControl/>
              <w:rPr>
                <w:rFonts w:ascii="黑体" w:eastAsia="黑体" w:hAnsi="宋体" w:cs="宋体"/>
                <w:kern w:val="0"/>
                <w:sz w:val="22"/>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Height w:val="1042"/>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2</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政策解读</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上级政策解读</w:t>
            </w:r>
          </w:p>
        </w:tc>
        <w:tc>
          <w:tcPr>
            <w:tcW w:w="1980" w:type="dxa"/>
            <w:vMerge w:val="restart"/>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Merge w:val="restart"/>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Merge w:val="restart"/>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Merge w:val="restart"/>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3</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本级政策解读</w:t>
            </w:r>
          </w:p>
        </w:tc>
        <w:tc>
          <w:tcPr>
            <w:tcW w:w="1980" w:type="dxa"/>
            <w:vMerge/>
            <w:vAlign w:val="center"/>
          </w:tcPr>
          <w:p w:rsidR="002C7D56" w:rsidRPr="00A247E2" w:rsidRDefault="002C7D56" w:rsidP="00261396">
            <w:pPr>
              <w:widowControl/>
              <w:rPr>
                <w:rFonts w:ascii="仿宋_GB2312" w:eastAsia="仿宋_GB2312" w:hAnsi="宋体" w:hint="eastAsia"/>
                <w:color w:val="000000"/>
                <w:sz w:val="18"/>
                <w:szCs w:val="18"/>
              </w:rPr>
            </w:pPr>
          </w:p>
        </w:tc>
        <w:tc>
          <w:tcPr>
            <w:tcW w:w="1800" w:type="dxa"/>
            <w:vMerge/>
            <w:vAlign w:val="center"/>
          </w:tcPr>
          <w:p w:rsidR="002C7D56" w:rsidRPr="00A247E2" w:rsidRDefault="002C7D56" w:rsidP="00261396">
            <w:pPr>
              <w:widowControl/>
              <w:rPr>
                <w:rFonts w:ascii="仿宋_GB2312" w:eastAsia="仿宋_GB2312" w:hAnsi="宋体" w:hint="eastAsia"/>
                <w:color w:val="000000"/>
                <w:sz w:val="18"/>
                <w:szCs w:val="18"/>
              </w:rPr>
            </w:pPr>
          </w:p>
        </w:tc>
        <w:tc>
          <w:tcPr>
            <w:tcW w:w="1402" w:type="dxa"/>
            <w:vMerge/>
            <w:vAlign w:val="center"/>
          </w:tcPr>
          <w:p w:rsidR="002C7D56" w:rsidRPr="00A247E2" w:rsidRDefault="002C7D56" w:rsidP="00261396">
            <w:pPr>
              <w:widowControl/>
              <w:rPr>
                <w:rFonts w:ascii="仿宋_GB2312" w:eastAsia="仿宋_GB2312" w:hAnsi="宋体" w:hint="eastAsia"/>
                <w:color w:val="000000"/>
                <w:sz w:val="18"/>
                <w:szCs w:val="18"/>
              </w:rPr>
            </w:pPr>
          </w:p>
        </w:tc>
        <w:tc>
          <w:tcPr>
            <w:tcW w:w="1440" w:type="dxa"/>
            <w:vMerge/>
            <w:vAlign w:val="center"/>
          </w:tcPr>
          <w:p w:rsidR="002C7D56" w:rsidRPr="00A247E2" w:rsidRDefault="002C7D56" w:rsidP="00261396">
            <w:pPr>
              <w:widowControl/>
              <w:rPr>
                <w:rFonts w:ascii="仿宋_GB2312" w:eastAsia="仿宋_GB2312" w:hAnsi="宋体" w:hint="eastAsia"/>
                <w:color w:val="000000"/>
                <w:sz w:val="18"/>
                <w:szCs w:val="18"/>
              </w:rPr>
            </w:pPr>
          </w:p>
        </w:tc>
        <w:tc>
          <w:tcPr>
            <w:tcW w:w="2018" w:type="dxa"/>
            <w:vMerge/>
            <w:vAlign w:val="center"/>
          </w:tcPr>
          <w:p w:rsidR="002C7D56" w:rsidRPr="00A247E2" w:rsidRDefault="002C7D56" w:rsidP="00261396">
            <w:pPr>
              <w:widowControl/>
              <w:rPr>
                <w:rFonts w:ascii="仿宋_GB2312" w:eastAsia="仿宋_GB2312" w:hAnsi="宋体" w:hint="eastAsia"/>
                <w:color w:val="000000"/>
                <w:sz w:val="18"/>
                <w:szCs w:val="18"/>
              </w:rPr>
            </w:pPr>
          </w:p>
        </w:tc>
        <w:tc>
          <w:tcPr>
            <w:tcW w:w="72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09"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lastRenderedPageBreak/>
              <w:t>4</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计划实施</w:t>
            </w: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任务分配</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及时公开农村危房改造补助农户名单</w:t>
            </w:r>
          </w:p>
        </w:tc>
        <w:tc>
          <w:tcPr>
            <w:tcW w:w="1800" w:type="dxa"/>
            <w:vAlign w:val="center"/>
          </w:tcPr>
          <w:p w:rsidR="002C7D56"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《住房城乡建设部 财政部 国务院扶贫办关于加强和完善建档立卡贫困户等重点对象农村危房改造若干问题的通知》等</w:t>
            </w:r>
          </w:p>
          <w:p w:rsidR="002C7D56" w:rsidRPr="00A247E2" w:rsidRDefault="002C7D56" w:rsidP="00261396">
            <w:pPr>
              <w:widowControl/>
              <w:rPr>
                <w:rFonts w:ascii="仿宋_GB2312" w:eastAsia="仿宋_GB2312" w:hAnsi="宋体" w:hint="eastAsia"/>
                <w:color w:val="000000"/>
                <w:sz w:val="18"/>
                <w:szCs w:val="18"/>
              </w:rPr>
            </w:pPr>
          </w:p>
        </w:tc>
        <w:tc>
          <w:tcPr>
            <w:tcW w:w="1402" w:type="dxa"/>
            <w:vAlign w:val="center"/>
          </w:tcPr>
          <w:p w:rsidR="002C7D56" w:rsidRPr="00A247E2" w:rsidRDefault="002C7D56" w:rsidP="00261396">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分配结果确定后20个工作日内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5</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组织培训</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组织开展农村建筑工匠培训文件</w:t>
            </w:r>
          </w:p>
        </w:tc>
        <w:tc>
          <w:tcPr>
            <w:tcW w:w="1800" w:type="dxa"/>
            <w:vAlign w:val="center"/>
          </w:tcPr>
          <w:p w:rsidR="002C7D56" w:rsidRPr="00A247E2" w:rsidRDefault="002C7D56" w:rsidP="00261396">
            <w:pPr>
              <w:widowControl/>
              <w:rPr>
                <w:rFonts w:ascii="仿宋_GB2312" w:eastAsia="仿宋_GB2312" w:hAnsi="宋体" w:hint="eastAsia"/>
                <w:color w:val="000000"/>
                <w:sz w:val="18"/>
                <w:szCs w:val="18"/>
              </w:rPr>
            </w:pPr>
            <w:r>
              <w:rPr>
                <w:rFonts w:ascii="仿宋_GB2312" w:eastAsia="仿宋_GB2312" w:hAnsi="宋体" w:hint="eastAsia"/>
                <w:color w:val="000000"/>
                <w:sz w:val="18"/>
                <w:szCs w:val="18"/>
              </w:rPr>
              <w:t>《住房城乡建设部 财政部 国务院扶贫办关于决战决胜脱贫攻坚进一步做好农村危房改造的通知》</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lastRenderedPageBreak/>
              <w:t>6</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农村危房等级评定标准</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农村危房等级评定相关标准</w:t>
            </w:r>
          </w:p>
        </w:tc>
        <w:tc>
          <w:tcPr>
            <w:tcW w:w="1800"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w:t>
            </w:r>
            <w:r w:rsidRPr="00A247E2">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7</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农村危房改造对象申请条件</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农村危房改造农户申请条件</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8</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农村危房改造资金补助标准</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农村危房改造资金补助标准</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住房和城乡建设部门、财政等部门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9</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农村危房改造竣工合格标准</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农村危房改造竣工验收要求</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10</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对象认定</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危改户认定程序</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农村危房改造申请程序</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县级住房和城乡建设部门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lastRenderedPageBreak/>
              <w:t>11</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认定结果</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认定结果</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乡镇人民政府、村委会</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Pr="007666B9" w:rsidRDefault="002C7D56" w:rsidP="00261396">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12</w:t>
            </w:r>
          </w:p>
        </w:tc>
        <w:tc>
          <w:tcPr>
            <w:tcW w:w="90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预算管理</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预算编制和执行情况</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预算、预算调整、决算、预算执行情况的报告及报表有关内容，部门预算、决算及报表有关内容</w:t>
            </w:r>
          </w:p>
        </w:tc>
        <w:tc>
          <w:tcPr>
            <w:tcW w:w="1800" w:type="dxa"/>
            <w:vAlign w:val="center"/>
          </w:tcPr>
          <w:p w:rsidR="002C7D56" w:rsidRPr="00A247E2" w:rsidRDefault="002C7D56" w:rsidP="00261396">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《中华人民共和国预算法》、《政府信息公开条例》</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经县级人民代表大会、人民代表大会常务委员会批准或财政部门批复后20日内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县级财政、住房和城乡建设部门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r>
      <w:tr w:rsidR="002C7D56" w:rsidRPr="005D1EA5" w:rsidTr="00261396">
        <w:trPr>
          <w:cantSplit/>
        </w:trPr>
        <w:tc>
          <w:tcPr>
            <w:tcW w:w="540" w:type="dxa"/>
            <w:vAlign w:val="center"/>
          </w:tcPr>
          <w:p w:rsidR="002C7D56" w:rsidRDefault="002C7D56" w:rsidP="00261396">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13</w:t>
            </w:r>
          </w:p>
        </w:tc>
        <w:tc>
          <w:tcPr>
            <w:tcW w:w="90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w:t>
            </w: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决策部署落实情况</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决策部署落实情况等</w:t>
            </w:r>
          </w:p>
        </w:tc>
        <w:tc>
          <w:tcPr>
            <w:tcW w:w="1800" w:type="dxa"/>
            <w:vMerge w:val="restart"/>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Default="002C7D56" w:rsidP="00261396">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14</w:t>
            </w:r>
          </w:p>
        </w:tc>
        <w:tc>
          <w:tcPr>
            <w:tcW w:w="90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年度任务实施</w:t>
            </w: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年度任务执行情况</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年度工作完成情况等</w:t>
            </w:r>
          </w:p>
        </w:tc>
        <w:tc>
          <w:tcPr>
            <w:tcW w:w="1800" w:type="dxa"/>
            <w:vMerge/>
            <w:vAlign w:val="center"/>
          </w:tcPr>
          <w:p w:rsidR="002C7D56" w:rsidRPr="00A247E2" w:rsidRDefault="002C7D56" w:rsidP="00261396">
            <w:pPr>
              <w:rPr>
                <w:rFonts w:ascii="仿宋_GB2312" w:eastAsia="仿宋_GB2312" w:hAnsi="宋体" w:hint="eastAsia"/>
                <w:color w:val="000000"/>
                <w:sz w:val="18"/>
                <w:szCs w:val="18"/>
              </w:rPr>
            </w:pP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Default="002C7D56" w:rsidP="00261396">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15</w:t>
            </w:r>
          </w:p>
        </w:tc>
        <w:tc>
          <w:tcPr>
            <w:tcW w:w="900" w:type="dxa"/>
            <w:vMerge w:val="restart"/>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舆情收集、热点及关键问题回应</w:t>
            </w:r>
          </w:p>
        </w:tc>
        <w:tc>
          <w:tcPr>
            <w:tcW w:w="1260" w:type="dxa"/>
            <w:shd w:val="clear" w:color="auto" w:fill="auto"/>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舆情收集回应</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接受投诉、咨询、建议等联系电话、通信地址等</w:t>
            </w:r>
          </w:p>
        </w:tc>
        <w:tc>
          <w:tcPr>
            <w:tcW w:w="1800" w:type="dxa"/>
            <w:vMerge w:val="restart"/>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2C7D56" w:rsidRPr="00A247E2" w:rsidRDefault="002C7D56" w:rsidP="00261396">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w:t>
            </w:r>
          </w:p>
          <w:p w:rsidR="002C7D56" w:rsidRPr="00A247E2" w:rsidRDefault="002C7D56" w:rsidP="00261396">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起20个工作日</w:t>
            </w:r>
          </w:p>
          <w:p w:rsidR="002C7D56" w:rsidRPr="00A247E2" w:rsidRDefault="002C7D56" w:rsidP="00261396">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内</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省、市、县级住房和城乡建设等相关职能部门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2C7D56" w:rsidRPr="005D1EA5" w:rsidTr="00261396">
        <w:trPr>
          <w:cantSplit/>
        </w:trPr>
        <w:tc>
          <w:tcPr>
            <w:tcW w:w="540" w:type="dxa"/>
            <w:vAlign w:val="center"/>
          </w:tcPr>
          <w:p w:rsidR="002C7D56" w:rsidRDefault="002C7D56" w:rsidP="00261396">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16</w:t>
            </w:r>
          </w:p>
        </w:tc>
        <w:tc>
          <w:tcPr>
            <w:tcW w:w="900" w:type="dxa"/>
            <w:vMerge/>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126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互动回应</w:t>
            </w:r>
          </w:p>
        </w:tc>
        <w:tc>
          <w:tcPr>
            <w:tcW w:w="198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涉及群众切身利益和舆论关注的焦点、热点及关键问题等回应内容</w:t>
            </w:r>
          </w:p>
        </w:tc>
        <w:tc>
          <w:tcPr>
            <w:tcW w:w="1800" w:type="dxa"/>
            <w:vMerge/>
            <w:vAlign w:val="center"/>
          </w:tcPr>
          <w:p w:rsidR="002C7D56" w:rsidRPr="00A247E2" w:rsidRDefault="002C7D56" w:rsidP="00261396">
            <w:pPr>
              <w:rPr>
                <w:rFonts w:ascii="仿宋_GB2312" w:eastAsia="仿宋_GB2312" w:hAnsi="宋体" w:hint="eastAsia"/>
                <w:color w:val="000000"/>
                <w:sz w:val="18"/>
                <w:szCs w:val="18"/>
              </w:rPr>
            </w:pPr>
          </w:p>
        </w:tc>
        <w:tc>
          <w:tcPr>
            <w:tcW w:w="1402"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及时发布信息；对涉及重大舆情的，要快速反应，并根据工作进展情况，持续发布信息。</w:t>
            </w:r>
          </w:p>
        </w:tc>
        <w:tc>
          <w:tcPr>
            <w:tcW w:w="1440" w:type="dxa"/>
            <w:vAlign w:val="center"/>
          </w:tcPr>
          <w:p w:rsidR="002C7D56" w:rsidRPr="00A247E2" w:rsidRDefault="002C7D56" w:rsidP="00261396">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辖区政府、县级住房和城乡建设等相关职能部门</w:t>
            </w:r>
          </w:p>
        </w:tc>
        <w:tc>
          <w:tcPr>
            <w:tcW w:w="2018" w:type="dxa"/>
            <w:vAlign w:val="center"/>
          </w:tcPr>
          <w:p w:rsidR="002C7D56" w:rsidRPr="00A247E2" w:rsidRDefault="002C7D56" w:rsidP="00261396">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政府网站、</w:t>
            </w: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551"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p>
        </w:tc>
        <w:tc>
          <w:tcPr>
            <w:tcW w:w="720" w:type="dxa"/>
            <w:shd w:val="clear" w:color="auto" w:fill="auto"/>
            <w:vAlign w:val="center"/>
          </w:tcPr>
          <w:p w:rsidR="002C7D56" w:rsidRPr="00A247E2" w:rsidRDefault="002C7D56" w:rsidP="00261396">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bl>
    <w:p w:rsidR="00B057AD" w:rsidRDefault="00B057AD"/>
    <w:sectPr w:rsidR="00B057AD" w:rsidSect="002C7D5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AD" w:rsidRDefault="00B057AD" w:rsidP="002C7D56">
      <w:r>
        <w:separator/>
      </w:r>
    </w:p>
  </w:endnote>
  <w:endnote w:type="continuationSeparator" w:id="1">
    <w:p w:rsidR="00B057AD" w:rsidRDefault="00B057AD" w:rsidP="002C7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AD" w:rsidRDefault="00B057AD" w:rsidP="002C7D56">
      <w:r>
        <w:separator/>
      </w:r>
    </w:p>
  </w:footnote>
  <w:footnote w:type="continuationSeparator" w:id="1">
    <w:p w:rsidR="00B057AD" w:rsidRDefault="00B057AD" w:rsidP="002C7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D56"/>
    <w:rsid w:val="002C7D56"/>
    <w:rsid w:val="00B05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56"/>
    <w:pPr>
      <w:widowControl w:val="0"/>
      <w:jc w:val="both"/>
    </w:pPr>
    <w:rPr>
      <w:rFonts w:ascii="Calibri" w:eastAsia="宋体" w:hAnsi="Calibri" w:cs="Times New Roman"/>
    </w:rPr>
  </w:style>
  <w:style w:type="paragraph" w:styleId="1">
    <w:name w:val="heading 1"/>
    <w:basedOn w:val="a"/>
    <w:next w:val="a"/>
    <w:link w:val="1Char"/>
    <w:qFormat/>
    <w:rsid w:val="002C7D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D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7D56"/>
    <w:rPr>
      <w:sz w:val="18"/>
      <w:szCs w:val="18"/>
    </w:rPr>
  </w:style>
  <w:style w:type="paragraph" w:styleId="a4">
    <w:name w:val="footer"/>
    <w:basedOn w:val="a"/>
    <w:link w:val="Char0"/>
    <w:uiPriority w:val="99"/>
    <w:semiHidden/>
    <w:unhideWhenUsed/>
    <w:rsid w:val="002C7D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7D56"/>
    <w:rPr>
      <w:sz w:val="18"/>
      <w:szCs w:val="18"/>
    </w:rPr>
  </w:style>
  <w:style w:type="character" w:customStyle="1" w:styleId="1Char">
    <w:name w:val="标题 1 Char"/>
    <w:basedOn w:val="a0"/>
    <w:link w:val="1"/>
    <w:rsid w:val="002C7D56"/>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1839</Characters>
  <Application>Microsoft Office Word</Application>
  <DocSecurity>0</DocSecurity>
  <Lines>15</Lines>
  <Paragraphs>4</Paragraphs>
  <ScaleCrop>false</ScaleCrop>
  <Company>微软中国</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2020-09-22T02:50:00Z</dcterms:created>
  <dcterms:modified xsi:type="dcterms:W3CDTF">2020-09-22T02:50:00Z</dcterms:modified>
</cp:coreProperties>
</file>