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color w:val="000000"/>
          <w:sz w:val="32"/>
          <w:szCs w:val="32"/>
        </w:rPr>
      </w:pPr>
      <w:r>
        <w:rPr>
          <w:rFonts w:hint="eastAsia" w:ascii="黑体" w:eastAsia="黑体"/>
          <w:color w:val="000000"/>
          <w:sz w:val="32"/>
          <w:szCs w:val="32"/>
        </w:rPr>
        <w:t>附件2</w:t>
      </w:r>
    </w:p>
    <w:p>
      <w:pPr>
        <w:spacing w:line="560" w:lineRule="exact"/>
        <w:rPr>
          <w:rFonts w:hint="eastAsia" w:ascii="仿宋_GB2312" w:eastAsia="仿宋_GB2312"/>
          <w:color w:val="000000"/>
          <w:sz w:val="32"/>
          <w:szCs w:val="32"/>
        </w:rPr>
      </w:pPr>
    </w:p>
    <w:p>
      <w:pPr>
        <w:spacing w:line="500" w:lineRule="exact"/>
        <w:jc w:val="center"/>
        <w:rPr>
          <w:rFonts w:hint="eastAsia" w:ascii="宋体" w:hAnsi="宋体"/>
          <w:b/>
          <w:sz w:val="44"/>
          <w:szCs w:val="44"/>
        </w:rPr>
      </w:pPr>
      <w:r>
        <w:rPr>
          <w:rFonts w:hint="eastAsia" w:ascii="宋体" w:hAnsi="宋体"/>
          <w:b/>
          <w:sz w:val="44"/>
          <w:szCs w:val="44"/>
        </w:rPr>
        <w:t>关于对泉州市立成小学实施素质教育</w:t>
      </w:r>
    </w:p>
    <w:p>
      <w:pPr>
        <w:spacing w:line="500" w:lineRule="exact"/>
        <w:jc w:val="center"/>
        <w:rPr>
          <w:rFonts w:hint="eastAsia" w:ascii="宋体" w:hAnsi="宋体"/>
          <w:b/>
          <w:sz w:val="44"/>
          <w:szCs w:val="44"/>
        </w:rPr>
      </w:pPr>
      <w:r>
        <w:rPr>
          <w:rFonts w:hint="eastAsia" w:ascii="宋体" w:hAnsi="宋体"/>
          <w:b/>
          <w:sz w:val="44"/>
          <w:szCs w:val="44"/>
        </w:rPr>
        <w:t>督导评估的反馈意见</w:t>
      </w:r>
    </w:p>
    <w:p>
      <w:pPr>
        <w:spacing w:line="500" w:lineRule="exact"/>
        <w:jc w:val="center"/>
        <w:rPr>
          <w:rFonts w:hint="eastAsia" w:ascii="宋体" w:hAnsi="宋体"/>
          <w:b/>
          <w:sz w:val="44"/>
          <w:szCs w:val="44"/>
        </w:rPr>
      </w:pPr>
    </w:p>
    <w:p>
      <w:pPr>
        <w:spacing w:line="500" w:lineRule="exact"/>
        <w:ind w:firstLine="640" w:firstLineChars="200"/>
        <w:rPr>
          <w:rFonts w:hint="eastAsia" w:ascii="黑体" w:eastAsia="黑体"/>
          <w:color w:val="000000"/>
          <w:sz w:val="32"/>
          <w:szCs w:val="32"/>
        </w:rPr>
      </w:pPr>
      <w:r>
        <w:rPr>
          <w:rFonts w:hint="eastAsia" w:ascii="黑体" w:eastAsia="黑体"/>
          <w:color w:val="000000"/>
          <w:sz w:val="32"/>
          <w:szCs w:val="32"/>
        </w:rPr>
        <w:t>一、主要做法与成效</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1.办学思想方面</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传承百年立成“兴于诗、立于礼、成于乐”的办学思想，确立了“以德立校、依法治校、特色强校、和谐发展”的办学理念，“构建以中华传统文化为根基的教育，促进师生和谐发展，为学生健康成长奠定良好基础”的办学目标。通过教代会、行政会讨论制定《立成小学三年发展规划》，认真制定各年度、处室工作计划，实行目标管理与监督。学校有组织、有计划、分步骤地推进依法治校工作，认真贯彻执行教育方针、政策和教育法律、法规，按照现代学校制度要求，结合校情制定《立成小学办学章程》，执行“三重一大”集体决策制度，激励教职工自觉地为实现办学目标、办学规划努力工作，推动学校和谐发展。</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2.制度建设方面</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能严格按照上级有关规定制定符合本校实际的规章制度，健全学籍管理、课程管理、教师队伍管理制度，制定多元化的学生成长综合评价方案及预防为主的学校安全管理和规范的财务管理等较为齐全的规章制度。能充分发挥教代会作用，加强民主管理，把学校的财务开支，评先评优、职称评聘等重大事项主动向师生公开，接受监督。能充分发挥现有的教学设备设施作用，努力提高教育教学质量。</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3.课程实施方面</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能落实省颁课程计划，开足开齐国家规定的课程，积极创造条件落实课程计划，切实保证课程实施与课程计划的一致性。能按“两课”“两操”规定，因地制宜开展多位一体的体育活动，形式多样有特色，有成果，保证学生每天有一小时体育活动时间。 能充分利用校内外资源，开设中国象棋、《立成学堂》、《闽南童谣》等校本课程，重视经典诵读及书法教育，通过学校少年宫开展一系列活动，让学生的兴趣特长得到培养和发挥。学校学科教学计划、总结较为健全，能按照计划开展教学。教师在教学中精神面貌好，结合学情创设一定方法，推动较为有效的学习。班班配有多媒体，教师熟练运用多媒体开展课堂教学，发挥信息技术与课堂教学的有效融合，提高课堂教学效率。重视科技教育，组织开展丰富多彩的校园科技节和创新实践活动，成立电子百拼图、绿色植物栽培小组等，培养学生的科学实践及动手能力。学校以人为本因材施教，对学生素质进行综合评价，落实“减负”工作，帮扶结对子，关爱学困生、特殊生，树立学生学习、生活自信心。</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4.德育工作方面</w:t>
      </w:r>
    </w:p>
    <w:p>
      <w:pPr>
        <w:spacing w:line="500" w:lineRule="exact"/>
        <w:ind w:firstLine="640" w:firstLineChars="200"/>
        <w:rPr>
          <w:rFonts w:hint="eastAsia" w:ascii="仿宋_GB2312" w:eastAsia="仿宋_GB2312"/>
          <w:color w:val="000000"/>
          <w:sz w:val="32"/>
          <w:szCs w:val="32"/>
        </w:rPr>
      </w:pPr>
      <w:r>
        <w:rPr>
          <w:rFonts w:hint="eastAsia" w:ascii="仿宋_GB2312" w:hAnsi="宋体" w:eastAsia="仿宋_GB2312"/>
          <w:color w:val="000000"/>
          <w:sz w:val="32"/>
          <w:szCs w:val="32"/>
        </w:rPr>
        <w:t>学校重视德育工作，制定符合新时代要求和学生年龄特点的德育工作三年规划，构建校长总负责，德育副校长分管，各处室落实，班主任、科任老师执行的德育工作机制，建立升旗仪式、唱国歌、少先队活动等德育工作制度。学校有稳定的品德学科教师，有专职国家二级心理咨询师一名，兼职心理健康教育教师两名，能开展心理健康教育讲座和心理咨询活动，科任教师能利用学科特点渗透品德教育。学校能充分挖掘校外德育教育资源，与鲤城区武装部、鲤城交警三中队、泉州府文庙、泉运实业集团有限公司等签约为精神文明共建单位，聘请鲤城法院法官、交警三中队警官和志立律师事务所律师为校外辅导员，聘请海滨派出所干警为学校法制副校长，不定期开展活动，拓宽德育教育渠道。学校围绕社会主义核心价值观，开展爱国主义和公民道德教育活动，通过开展中华传统美德教育、经典诵读、中国象棋等活动，打造书香校园，促进学生良好人格品质的形成，为学生品德教育打下深厚根基。</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5.校园文化方面</w:t>
      </w:r>
    </w:p>
    <w:p>
      <w:pPr>
        <w:spacing w:line="500" w:lineRule="exact"/>
        <w:ind w:left="105" w:lef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重视校园文化建设，把校园文化作为树品牌创特色的重要载体，构建校园文化体系。能根据学校实际，认真制定《立成小学2016-2019学年校园环境建设三年规划》并逐步落实。实施精细化管理，精心布置儒雅艺术的校园文化，结合校名的来源出处，建设浮雕文化墙，图文并茂寓办学思想、中华传统文化知识于其中。三个楼道分别体现“思、礼、乐”三个主题文化，并把闽南元素融入其中，内容丰富，内涵深刻，彰显学校“兴于诗、立于礼、成于乐”的办学思想。整个校园环境整洁、美观，具有“小”而“精”的特点，形成了立成小学特有的校园文化。</w:t>
      </w:r>
    </w:p>
    <w:p>
      <w:pPr>
        <w:spacing w:line="500" w:lineRule="exact"/>
        <w:ind w:left="105" w:lef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师生民主、和谐，精神面貌较好，能深入挖掘学校办学历史和文化内涵，确立“一字一句读好书、一生一世做好人”的校训。通过开展校本特色文化教育活动及借助传统节假日、书香校园、艺术节等进行丰富多彩的校园文化活动，丰富师生的精神文化生活，整个校园</w:t>
      </w:r>
      <w:r>
        <w:rPr>
          <w:rFonts w:hint="eastAsia" w:ascii="仿宋_GB2312" w:hAnsi="仿宋_GB2312" w:eastAsia="仿宋_GB2312" w:cs="仿宋_GB2312"/>
          <w:spacing w:val="-6"/>
          <w:sz w:val="32"/>
          <w:szCs w:val="32"/>
        </w:rPr>
        <w:t>充满</w:t>
      </w:r>
      <w:r>
        <w:rPr>
          <w:rFonts w:hint="eastAsia" w:ascii="仿宋_GB2312" w:hAnsi="仿宋_GB2312" w:eastAsia="仿宋_GB2312" w:cs="仿宋_GB2312"/>
          <w:sz w:val="32"/>
          <w:szCs w:val="32"/>
        </w:rPr>
        <w:t>浓厚的文化氛围。</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6.学校发展方面</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能按照要求制定师德师风年度计划及考核表，定期组织教师开展师德师风学习活动，主题明确，记录内容详实，并对教师进行专项考核。学校着力推广师德师风典型案例，充分发挥师德优秀教师的示范引领作用，带动全校教师争创师德师风先进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能建立有效的教师培养培训制度，制定切实可行的实施方案，鼓励教师外出参加各级各类培训，建立教师培养培训工作台账。学校注重教师教研水平发展，近三年，教师发表在教育CN刊物的教学论文有51篇，有16篇文章参加省、市、区论文评选获奖或发表，有30人次在省、市、区课堂教学技能竞赛中获奖，取得很大成效。</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能积极开展“五爱”教育活动，有针对性地进行爱国主义、集体主义和文明礼仪教育，每月评比“文明班级”、“班容班貌”，督促学生养成良好的学习习惯。学校建立教学质量监控机制，做到把德、智、体、美、劳等有机地融合到教育活动的各个环节中，促使每个学生均衡发展。近三年学生学习成绩稳步上升，单科及格率平均98.97%，全科合格率平均94.1%。学校联合家委会推动学生参加社区服务与社会劳动实践活动，提升学生实践能力，增强社会责任感。学校红领巾志愿服务中队长期开展帮扶贵州苗寨和社区智障少年的事迹多次被新闻媒体宣传报道。</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积极打造“经典诵读”、“棋文化”、“闽南艺术文化”、“传统美德教育”等特色教育，创建学校文化特色，取得可喜的成效，经典诵读团队多次参加市、区教育部门组织的比赛获得佳绩，学校被授予“全国中小学棋类教育实验基地”。</w:t>
      </w:r>
    </w:p>
    <w:p>
      <w:pPr>
        <w:spacing w:line="500" w:lineRule="exact"/>
        <w:ind w:firstLine="640" w:firstLineChars="200"/>
        <w:rPr>
          <w:rFonts w:hint="eastAsia" w:ascii="黑体" w:eastAsia="黑体"/>
          <w:color w:val="000000"/>
          <w:sz w:val="32"/>
          <w:szCs w:val="32"/>
        </w:rPr>
      </w:pPr>
      <w:r>
        <w:rPr>
          <w:rFonts w:hint="eastAsia" w:ascii="黑体" w:eastAsia="黑体"/>
          <w:color w:val="000000"/>
          <w:sz w:val="32"/>
          <w:szCs w:val="32"/>
        </w:rPr>
        <w:t>二、存在问题及建议</w:t>
      </w:r>
    </w:p>
    <w:p>
      <w:pPr>
        <w:spacing w:line="500" w:lineRule="exact"/>
        <w:ind w:firstLine="640" w:firstLineChars="200"/>
        <w:rPr>
          <w:rFonts w:hint="eastAsia" w:ascii="宋体" w:hAnsi="宋体" w:cs="宋体"/>
          <w:sz w:val="36"/>
          <w:szCs w:val="36"/>
        </w:rPr>
      </w:pPr>
      <w:r>
        <w:rPr>
          <w:rFonts w:hint="eastAsia" w:ascii="仿宋_GB2312" w:hAnsi="仿宋_GB2312" w:eastAsia="仿宋_GB2312" w:cs="仿宋_GB2312"/>
          <w:sz w:val="32"/>
          <w:szCs w:val="32"/>
        </w:rPr>
        <w:t>1.学校要尽可能发挥专职心理教师及心理咨询室的作用，规范收集整理学生心理情况的材料，</w:t>
      </w:r>
      <w:r>
        <w:rPr>
          <w:rFonts w:hint="eastAsia" w:ascii="仿宋_GB2312" w:eastAsia="仿宋_GB2312"/>
          <w:color w:val="000000"/>
          <w:sz w:val="32"/>
          <w:szCs w:val="32"/>
          <w:shd w:val="clear" w:color="auto" w:fill="FFFFFF"/>
        </w:rPr>
        <w:t>心理问卷调查要有统计分析，</w:t>
      </w:r>
      <w:r>
        <w:rPr>
          <w:rFonts w:hint="eastAsia" w:ascii="仿宋_GB2312" w:hAnsi="仿宋_GB2312" w:eastAsia="仿宋_GB2312" w:cs="仿宋_GB2312"/>
          <w:sz w:val="32"/>
          <w:szCs w:val="32"/>
        </w:rPr>
        <w:t>并为学生提供相关心理知识，促进学生身心健康。</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2.学校要多开展研究性学习活动，根据学校所处地理位置结合地方元素做研学课题，让研究性学习活动更系统化。</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对学生学习质量的检验（</w:t>
      </w:r>
      <w:r>
        <w:rPr>
          <w:rFonts w:hint="eastAsia" w:ascii="仿宋_GB2312" w:hAnsi="仿宋_GB2312" w:eastAsia="仿宋_GB2312" w:cs="仿宋_GB2312"/>
          <w:sz w:val="32"/>
          <w:szCs w:val="32"/>
        </w:rPr>
        <w:t>特别是语文、数学</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建议以年段为单位，学科教师分工协作做好作业设计和命题工作，保证教、学、评一致。</w:t>
      </w:r>
    </w:p>
    <w:p>
      <w:pPr>
        <w:spacing w:line="500" w:lineRule="exact"/>
        <w:ind w:firstLine="640" w:firstLineChars="200"/>
        <w:rPr>
          <w:rFonts w:hint="eastAsia" w:ascii="宋体" w:hAnsi="宋体" w:cs="宋体"/>
          <w:sz w:val="28"/>
          <w:szCs w:val="28"/>
        </w:rPr>
      </w:pPr>
      <w:r>
        <w:rPr>
          <w:rFonts w:hint="eastAsia" w:ascii="仿宋_GB2312" w:hAnsi="仿宋_GB2312" w:eastAsia="仿宋_GB2312" w:cs="仿宋_GB2312"/>
          <w:sz w:val="32"/>
          <w:szCs w:val="32"/>
        </w:rPr>
        <w:t>4.校园文化建设要进一步突出新时代主题的核心文化，要进一步加强学校馆、室文化的建设。</w:t>
      </w:r>
    </w:p>
    <w:p>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5.学生近三年《国家学生体质健康标准》测定优秀率均未达20%，建议进一步监测学生健康状况，加强体育锻炼，提升学生身体素质。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46F1C"/>
    <w:rsid w:val="7E046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2020-03-10T03:49:00Z</dcterms:created>
  <dc:creator>Administrator</dc:creator>
  <cp:lastModifiedBy>Administrator</cp:lastModifiedBy>
  <dcterms:modified xsi:type="dcterms:W3CDTF">2020-03-10T03:50:20Z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