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79" w:lineRule="exact"/>
        <w:rPr>
          <w:rFonts w:ascii="Times New Roman" w:hAnsi="Times New Roman" w:eastAsia="黑体" w:cs="Times New Roman"/>
          <w:kern w:val="2"/>
          <w:sz w:val="32"/>
        </w:rPr>
      </w:pPr>
      <w:r>
        <w:rPr>
          <w:rFonts w:ascii="Times New Roman" w:hAnsi="Times New Roman" w:eastAsia="黑体" w:cs="Times New Roman"/>
          <w:kern w:val="2"/>
          <w:sz w:val="32"/>
        </w:rPr>
        <w:t>附件1</w:t>
      </w:r>
    </w:p>
    <w:p>
      <w:pPr>
        <w:pStyle w:val="6"/>
        <w:spacing w:line="579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“全责任链条”消防安全教育培训工作统计表</w:t>
      </w:r>
    </w:p>
    <w:bookmarkEnd w:id="0"/>
    <w:p>
      <w:pPr>
        <w:spacing w:line="579" w:lineRule="exact"/>
        <w:ind w:firstLine="320" w:firstLineChars="100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填报单位：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2"/>
        <w:gridCol w:w="1691"/>
        <w:gridCol w:w="1734"/>
        <w:gridCol w:w="13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人员底数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已培训人数（人）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培训次数（次）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市、县、镇三级政府消防工作分管领导、行业部门消防工作牵头处室负责人等人员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sz w:val="24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社会单位消防安全责任人、管理人和专职消防安全管理人员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sz w:val="24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社会单位员工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sz w:val="24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社区居委会、村民委员会消防工作负责人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sz w:val="24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消防志愿者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sz w:val="24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一警六员（社区民警、多种形式消防队伍队员、村居委员工作人员、综治网格员、保安员、物业服务企业职员、社会单位工作职员）以及保洁员、快递员、环卫工人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sz w:val="24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z w:val="24"/>
              </w:rPr>
              <w:t>消防设施操作员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z w:val="24"/>
              </w:rPr>
              <w:t>建筑工程设计人员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z w:val="24"/>
              </w:rPr>
              <w:t>建筑工程消防设施施工、监理、检测、维保等执业人员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z w:val="24"/>
              </w:rPr>
              <w:t>易燃易爆危险化学品相关人员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41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电工、电气焊工等特殊工种作业人员</w:t>
            </w:r>
          </w:p>
        </w:tc>
        <w:tc>
          <w:tcPr>
            <w:tcW w:w="1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934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7"/>
              <w:spacing w:line="3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备注：1.本表由各县（市、区）教育局负责牵头统计；</w:t>
            </w:r>
          </w:p>
          <w:p>
            <w:pPr>
              <w:pStyle w:val="7"/>
              <w:numPr>
                <w:ilvl w:val="0"/>
                <w:numId w:val="1"/>
              </w:numPr>
              <w:spacing w:line="300" w:lineRule="exact"/>
              <w:ind w:firstLine="660" w:firstLineChars="3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各市属学校、各培训机构负责统计本校、本机构相关情况；</w:t>
            </w:r>
          </w:p>
          <w:p>
            <w:pPr>
              <w:tabs>
                <w:tab w:val="left" w:pos="1111"/>
              </w:tabs>
              <w:spacing w:line="300" w:lineRule="exact"/>
              <w:ind w:firstLine="660" w:firstLineChars="3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3.培训人员数量按照人员类别进行分类统计。</w:t>
            </w:r>
          </w:p>
        </w:tc>
      </w:tr>
    </w:tbl>
    <w:p>
      <w:pPr>
        <w:spacing w:line="579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填报人：          审核人：           联系电话：</w:t>
      </w:r>
    </w:p>
    <w:p>
      <w:pPr>
        <w:autoSpaceDE w:val="0"/>
        <w:autoSpaceDN w:val="0"/>
        <w:adjustRightInd w:val="0"/>
        <w:spacing w:line="579" w:lineRule="exact"/>
        <w:rPr>
          <w:rFonts w:hint="eastAsia" w:eastAsia="黑体"/>
          <w:color w:val="000000"/>
          <w:sz w:val="32"/>
          <w:szCs w:val="32"/>
        </w:rPr>
      </w:pPr>
    </w:p>
    <w:p/>
    <w:sectPr>
      <w:pgSz w:w="11906" w:h="16838"/>
      <w:pgMar w:top="1417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细黑一..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44DAA6"/>
    <w:multiLevelType w:val="singleLevel"/>
    <w:tmpl w:val="6444DAA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VkYmE5ZjBjYzMwYTI3YjRlNDgwODZkNzQ1YjUifQ=="/>
  </w:docVars>
  <w:rsids>
    <w:rsidRoot w:val="3B2F1B5E"/>
    <w:rsid w:val="3B2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rFonts w:ascii="Calibri" w:hAnsi="Calibri"/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细黑一..." w:hAnsi="Calibri" w:eastAsia="方正细黑一..." w:cs="方正细黑一..."/>
      <w:color w:val="000000"/>
      <w:sz w:val="24"/>
      <w:szCs w:val="24"/>
      <w:lang w:val="en-US" w:eastAsia="zh-CN" w:bidi="ar-SA"/>
    </w:rPr>
  </w:style>
  <w:style w:type="paragraph" w:customStyle="1" w:styleId="7">
    <w:name w:val="Table Paragraph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2024-02-28T02:07:00Z</dcterms:created>
  <dc:creator>荟纸儿</dc:creator>
  <cp:lastModifiedBy>荟纸儿</cp:lastModifiedBy>
  <dcterms:modified xsi:type="dcterms:W3CDTF">2024-02-28T02:08:50Z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809FC0BC686040718590E6F58F5BBF17_11</vt:lpwstr>
  </property>
</Properties>
</file>