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24"/>
        <w:jc w:val="center"/>
        <w:rPr>
          <w:rFonts w:ascii="方正小标宋简体" w:hAnsi="微软雅黑" w:eastAsia="方正小标宋简体"/>
          <w:b/>
          <w:bCs/>
          <w:color w:val="333333"/>
          <w:sz w:val="40"/>
          <w:szCs w:val="40"/>
          <w:shd w:val="clear" w:color="auto" w:fill="FFFFFF"/>
        </w:rPr>
      </w:pPr>
    </w:p>
    <w:p>
      <w:pPr>
        <w:ind w:right="624"/>
        <w:jc w:val="center"/>
        <w:rPr>
          <w:rFonts w:ascii="方正小标宋简体" w:hAnsi="微软雅黑" w:eastAsia="方正小标宋简体"/>
          <w:b/>
          <w:bCs/>
          <w:color w:val="333333"/>
          <w:sz w:val="40"/>
          <w:szCs w:val="40"/>
          <w:shd w:val="clear" w:color="auto" w:fill="FFFFFF"/>
        </w:rPr>
      </w:pPr>
    </w:p>
    <w:p>
      <w:pPr>
        <w:ind w:right="624"/>
        <w:jc w:val="center"/>
        <w:rPr>
          <w:rFonts w:ascii="方正小标宋简体" w:hAnsi="微软雅黑" w:eastAsia="方正小标宋简体"/>
          <w:b/>
          <w:bCs/>
          <w:color w:val="333333"/>
          <w:sz w:val="40"/>
          <w:szCs w:val="40"/>
          <w:shd w:val="clear" w:color="auto" w:fill="FFFFFF"/>
        </w:rPr>
      </w:pPr>
    </w:p>
    <w:p>
      <w:pPr>
        <w:ind w:right="624"/>
        <w:jc w:val="center"/>
        <w:rPr>
          <w:rFonts w:ascii="方正小标宋简体" w:hAnsi="微软雅黑" w:eastAsia="方正小标宋简体"/>
          <w:b/>
          <w:bCs/>
          <w:color w:val="333333"/>
          <w:sz w:val="40"/>
          <w:szCs w:val="40"/>
          <w:shd w:val="clear" w:color="auto" w:fill="FFFFFF"/>
        </w:rPr>
      </w:pPr>
    </w:p>
    <w:p>
      <w:pPr>
        <w:ind w:right="624"/>
        <w:rPr>
          <w:rFonts w:ascii="方正小标宋简体" w:hAnsi="微软雅黑" w:eastAsia="方正小标宋简体"/>
          <w:b/>
          <w:bCs/>
          <w:color w:val="333333"/>
          <w:sz w:val="40"/>
          <w:szCs w:val="40"/>
          <w:shd w:val="clear" w:color="auto" w:fill="FFFFFF"/>
        </w:rPr>
      </w:pPr>
    </w:p>
    <w:p>
      <w:pPr>
        <w:ind w:right="624"/>
        <w:jc w:val="center"/>
        <w:rPr>
          <w:rFonts w:ascii="方正小标宋简体" w:hAnsi="微软雅黑" w:eastAsia="方正小标宋简体"/>
          <w:b/>
          <w:bCs/>
          <w:color w:val="333333"/>
          <w:sz w:val="40"/>
          <w:szCs w:val="40"/>
          <w:shd w:val="clear" w:color="auto" w:fill="FFFFFF"/>
        </w:rPr>
      </w:pPr>
    </w:p>
    <w:p>
      <w:pPr>
        <w:ind w:right="624"/>
        <w:jc w:val="center"/>
        <w:rPr>
          <w:rFonts w:ascii="方正小标宋简体" w:hAnsi="微软雅黑" w:eastAsia="方正小标宋简体"/>
          <w:b/>
          <w:bCs/>
          <w:color w:val="333333"/>
          <w:sz w:val="40"/>
          <w:szCs w:val="40"/>
          <w:shd w:val="clear" w:color="auto" w:fill="FFFFFF"/>
        </w:rPr>
      </w:pPr>
    </w:p>
    <w:p>
      <w:pPr>
        <w:spacing w:line="579" w:lineRule="exact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泉鲤民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基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〔2022〕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65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spacing w:line="560" w:lineRule="exact"/>
        <w:jc w:val="center"/>
        <w:rPr>
          <w:rFonts w:ascii="方正小标宋简体" w:hAnsi="微软雅黑" w:eastAsia="方正小标宋简体"/>
          <w:b/>
          <w:bCs/>
          <w:color w:val="333333"/>
          <w:sz w:val="44"/>
          <w:szCs w:val="44"/>
          <w:shd w:val="clear" w:color="auto" w:fill="FFFFFF"/>
        </w:rPr>
      </w:pPr>
    </w:p>
    <w:p>
      <w:pPr>
        <w:spacing w:line="560" w:lineRule="exact"/>
        <w:jc w:val="center"/>
        <w:rPr>
          <w:rFonts w:hint="eastAsia" w:ascii="方正小标宋简体" w:hAnsi="微软雅黑" w:eastAsia="方正小标宋简体"/>
          <w:b/>
          <w:bCs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微软雅黑" w:eastAsia="方正小标宋简体"/>
          <w:b/>
          <w:bCs/>
          <w:color w:val="333333"/>
          <w:sz w:val="44"/>
          <w:szCs w:val="44"/>
          <w:shd w:val="clear" w:color="auto" w:fill="FFFFFF"/>
        </w:rPr>
        <w:t>鲤城区民政局 鲤城区财政局关于下达2022年老区跨越发展市级补助专项资金</w:t>
      </w:r>
      <w:r>
        <w:rPr>
          <w:rFonts w:hint="eastAsia" w:ascii="方正小标宋简体" w:hAnsi="微软雅黑" w:eastAsia="方正小标宋简体"/>
          <w:b/>
          <w:bCs/>
          <w:color w:val="333333"/>
          <w:sz w:val="44"/>
          <w:szCs w:val="44"/>
          <w:shd w:val="clear" w:color="auto" w:fill="FFFFFF"/>
          <w:lang w:eastAsia="zh-CN"/>
        </w:rPr>
        <w:t>和老区革命遗址保护修缮市级专项补助资金</w:t>
      </w:r>
    </w:p>
    <w:p>
      <w:pPr>
        <w:spacing w:line="560" w:lineRule="exact"/>
        <w:jc w:val="center"/>
        <w:rPr>
          <w:rFonts w:ascii="方正小标宋简体" w:eastAsia="方正小标宋简体"/>
          <w:color w:val="333333"/>
          <w:sz w:val="44"/>
          <w:szCs w:val="44"/>
        </w:rPr>
      </w:pPr>
      <w:r>
        <w:rPr>
          <w:rFonts w:hint="eastAsia" w:ascii="方正小标宋简体" w:hAnsi="微软雅黑" w:eastAsia="方正小标宋简体"/>
          <w:b/>
          <w:bCs/>
          <w:color w:val="333333"/>
          <w:sz w:val="44"/>
          <w:szCs w:val="44"/>
          <w:shd w:val="clear" w:color="auto" w:fill="FFFFFF"/>
        </w:rPr>
        <w:t>的通知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方正仿宋简体" w:eastAsia="方正仿宋简体"/>
          <w:color w:val="333333"/>
          <w:sz w:val="32"/>
          <w:szCs w:val="32"/>
        </w:rPr>
      </w:pPr>
      <w:r>
        <w:rPr>
          <w:rFonts w:hint="eastAsia" w:eastAsia="方正仿宋简体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方正仿宋简体" w:eastAsia="方正仿宋简体"/>
          <w:color w:val="333333"/>
          <w:sz w:val="32"/>
          <w:szCs w:val="32"/>
        </w:rPr>
      </w:pPr>
      <w:r>
        <w:rPr>
          <w:rFonts w:hint="eastAsia" w:ascii="方正仿宋简体" w:eastAsia="方正仿宋简体"/>
          <w:color w:val="333333"/>
          <w:sz w:val="32"/>
          <w:szCs w:val="32"/>
          <w:lang w:eastAsia="zh-CN"/>
        </w:rPr>
        <w:t>浮桥街道办事处、</w:t>
      </w:r>
      <w:r>
        <w:rPr>
          <w:rFonts w:hint="eastAsia" w:ascii="方正仿宋简体" w:eastAsia="方正仿宋简体"/>
          <w:color w:val="333333"/>
          <w:sz w:val="32"/>
          <w:szCs w:val="32"/>
        </w:rPr>
        <w:t>金龙街道办事处:</w:t>
      </w:r>
      <w:r>
        <w:rPr>
          <w:rFonts w:hint="eastAsia" w:eastAsia="方正仿宋简体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方正仿宋简体" w:eastAsia="方正仿宋简体"/>
          <w:color w:val="333333"/>
          <w:sz w:val="32"/>
          <w:szCs w:val="32"/>
        </w:rPr>
      </w:pPr>
      <w:r>
        <w:rPr>
          <w:rFonts w:hint="eastAsia" w:ascii="方正仿宋简体" w:eastAsia="方正仿宋简体"/>
          <w:color w:val="333333"/>
          <w:sz w:val="32"/>
          <w:szCs w:val="32"/>
        </w:rPr>
        <w:t>　　</w:t>
      </w:r>
      <w:r>
        <w:rPr>
          <w:rFonts w:hint="eastAsia" w:ascii="方正仿宋简体" w:eastAsia="方正仿宋简体"/>
          <w:color w:val="333333"/>
          <w:sz w:val="32"/>
          <w:szCs w:val="32"/>
          <w:lang w:eastAsia="zh-CN"/>
        </w:rPr>
        <w:t>为加快革命老区跨越发展和做好革命遗址、遗迹维护修缮工作，</w:t>
      </w:r>
      <w:r>
        <w:rPr>
          <w:rFonts w:hint="eastAsia" w:ascii="方正仿宋简体" w:eastAsia="方正仿宋简体"/>
          <w:color w:val="333333"/>
          <w:sz w:val="32"/>
          <w:szCs w:val="32"/>
        </w:rPr>
        <w:t>根据《泉州市财政局 泉州市民政局关于下达2022年老区跨越发展市级补助专项资金的通知》（泉财指标〔2022〕302号）</w:t>
      </w:r>
      <w:r>
        <w:rPr>
          <w:rFonts w:hint="eastAsia" w:ascii="方正仿宋简体" w:eastAsia="方正仿宋简体"/>
          <w:color w:val="333333"/>
          <w:sz w:val="32"/>
          <w:szCs w:val="32"/>
          <w:lang w:eastAsia="zh-CN"/>
        </w:rPr>
        <w:t>和</w:t>
      </w:r>
      <w:r>
        <w:rPr>
          <w:rFonts w:hint="eastAsia" w:ascii="方正仿宋简体" w:eastAsia="方正仿宋简体"/>
          <w:color w:val="333333"/>
          <w:sz w:val="32"/>
          <w:szCs w:val="32"/>
        </w:rPr>
        <w:t>《泉州市财政局 泉州市民政局关于下达2022年老区</w:t>
      </w:r>
      <w:r>
        <w:rPr>
          <w:rFonts w:hint="eastAsia" w:ascii="方正仿宋简体" w:eastAsia="方正仿宋简体"/>
          <w:color w:val="333333"/>
          <w:sz w:val="32"/>
          <w:szCs w:val="32"/>
          <w:lang w:eastAsia="zh-CN"/>
        </w:rPr>
        <w:t>革命遗址</w:t>
      </w:r>
      <w:r>
        <w:rPr>
          <w:rFonts w:hint="eastAsia" w:ascii="方正仿宋简体" w:eastAsia="方正仿宋简体"/>
          <w:color w:val="333333"/>
          <w:sz w:val="32"/>
          <w:szCs w:val="32"/>
        </w:rPr>
        <w:t>资金的通知》（泉财指标〔2022〕30</w:t>
      </w:r>
      <w:r>
        <w:rPr>
          <w:rFonts w:hint="eastAsia" w:ascii="方正仿宋简体" w:eastAsia="方正仿宋简体"/>
          <w:color w:val="333333"/>
          <w:sz w:val="32"/>
          <w:szCs w:val="32"/>
          <w:lang w:val="en-US" w:eastAsia="zh-CN"/>
        </w:rPr>
        <w:t>3</w:t>
      </w:r>
      <w:r>
        <w:rPr>
          <w:rFonts w:hint="eastAsia" w:ascii="方正仿宋简体" w:eastAsia="方正仿宋简体"/>
          <w:color w:val="333333"/>
          <w:sz w:val="32"/>
          <w:szCs w:val="32"/>
        </w:rPr>
        <w:t>号）</w:t>
      </w:r>
      <w:r>
        <w:rPr>
          <w:rFonts w:hint="eastAsia" w:ascii="方正仿宋简体" w:eastAsia="方正仿宋简体"/>
          <w:color w:val="333333"/>
          <w:sz w:val="32"/>
          <w:szCs w:val="32"/>
          <w:lang w:eastAsia="zh-CN"/>
        </w:rPr>
        <w:t>文件要求</w:t>
      </w:r>
      <w:r>
        <w:rPr>
          <w:rFonts w:hint="eastAsia" w:ascii="方正仿宋简体" w:eastAsia="方正仿宋简体"/>
          <w:color w:val="333333"/>
          <w:sz w:val="32"/>
          <w:szCs w:val="32"/>
        </w:rPr>
        <w:t>，</w:t>
      </w:r>
      <w:r>
        <w:rPr>
          <w:rFonts w:hint="eastAsia" w:ascii="方正仿宋简体" w:eastAsia="方正仿宋简体"/>
          <w:color w:val="333333"/>
          <w:sz w:val="32"/>
          <w:szCs w:val="32"/>
          <w:lang w:eastAsia="zh-CN"/>
        </w:rPr>
        <w:t>经研究，</w:t>
      </w:r>
      <w:r>
        <w:rPr>
          <w:rFonts w:hint="eastAsia" w:ascii="方正仿宋简体" w:eastAsia="方正仿宋简体"/>
          <w:color w:val="333333"/>
          <w:sz w:val="32"/>
          <w:szCs w:val="32"/>
        </w:rPr>
        <w:t>现下拨2022年老区跨越发展市级补助专项资金20万元</w:t>
      </w:r>
      <w:r>
        <w:rPr>
          <w:rFonts w:hint="eastAsia" w:ascii="方正仿宋简体" w:eastAsia="方正仿宋简体"/>
          <w:color w:val="333333"/>
          <w:sz w:val="32"/>
          <w:szCs w:val="32"/>
          <w:lang w:eastAsia="zh-CN"/>
        </w:rPr>
        <w:t>和</w:t>
      </w:r>
      <w:r>
        <w:rPr>
          <w:rFonts w:hint="eastAsia" w:ascii="方正仿宋简体" w:eastAsia="方正仿宋简体"/>
          <w:color w:val="333333"/>
          <w:sz w:val="32"/>
          <w:szCs w:val="32"/>
          <w:lang w:val="en-US" w:eastAsia="zh-CN"/>
        </w:rPr>
        <w:t>2022年老区革命遗址保护修缮市级专项补助资金</w:t>
      </w:r>
      <w:r>
        <w:rPr>
          <w:rFonts w:hint="eastAsia" w:ascii="方正仿宋简体" w:eastAsia="方正仿宋简体"/>
          <w:color w:val="333333"/>
          <w:sz w:val="32"/>
          <w:szCs w:val="32"/>
        </w:rPr>
        <w:t>（详见附件），有关事项通知如下：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方正仿宋简体" w:eastAsia="方正仿宋简体"/>
          <w:color w:val="333333"/>
          <w:sz w:val="32"/>
          <w:szCs w:val="32"/>
        </w:rPr>
      </w:pPr>
      <w:r>
        <w:rPr>
          <w:rFonts w:hint="eastAsia" w:ascii="方正仿宋简体" w:eastAsia="方正仿宋简体"/>
          <w:color w:val="333333"/>
          <w:sz w:val="32"/>
          <w:szCs w:val="32"/>
        </w:rPr>
        <w:t>一、此</w:t>
      </w:r>
      <w:r>
        <w:rPr>
          <w:rFonts w:hint="eastAsia" w:ascii="方正仿宋简体" w:eastAsia="方正仿宋简体"/>
          <w:color w:val="333333"/>
          <w:sz w:val="32"/>
          <w:szCs w:val="32"/>
          <w:lang w:eastAsia="zh-CN"/>
        </w:rPr>
        <w:t>两笔</w:t>
      </w:r>
      <w:r>
        <w:rPr>
          <w:rFonts w:hint="eastAsia" w:ascii="方正仿宋简体" w:eastAsia="方正仿宋简体"/>
          <w:color w:val="333333"/>
          <w:sz w:val="32"/>
          <w:szCs w:val="32"/>
        </w:rPr>
        <w:t>款项拨付到街道财政所，列入2022年政府收支分类科目第2296002项“用于社会福利的彩票公益金支出”科目</w:t>
      </w:r>
      <w:r>
        <w:rPr>
          <w:rFonts w:hint="eastAsia" w:ascii="方正仿宋简体" w:eastAsia="方正仿宋简体"/>
          <w:color w:val="333333"/>
          <w:sz w:val="32"/>
          <w:szCs w:val="32"/>
          <w:lang w:eastAsia="zh-CN"/>
        </w:rPr>
        <w:t>和第</w:t>
      </w:r>
      <w:r>
        <w:rPr>
          <w:rFonts w:hint="eastAsia" w:ascii="方正仿宋简体" w:eastAsia="方正仿宋简体"/>
          <w:color w:val="333333"/>
          <w:sz w:val="32"/>
          <w:szCs w:val="32"/>
          <w:lang w:val="en-US" w:eastAsia="zh-CN"/>
        </w:rPr>
        <w:t>2139999项“其他农林水支出”科目</w:t>
      </w:r>
      <w:r>
        <w:rPr>
          <w:rFonts w:hint="eastAsia" w:ascii="方正仿宋简体" w:eastAsia="方正仿宋简体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ind w:firstLine="630"/>
        <w:rPr>
          <w:rFonts w:ascii="方正仿宋简体" w:eastAsia="方正仿宋简体"/>
          <w:color w:val="333333"/>
          <w:sz w:val="32"/>
          <w:szCs w:val="32"/>
        </w:rPr>
      </w:pPr>
      <w:r>
        <w:rPr>
          <w:rFonts w:hint="eastAsia" w:ascii="方正仿宋简体" w:eastAsia="方正仿宋简体"/>
          <w:color w:val="333333"/>
          <w:sz w:val="32"/>
          <w:szCs w:val="32"/>
        </w:rPr>
        <w:t>二、请严格执行《泉州市革命老区发展专项资金管理办法》，加强资金管理，不得随意改变用途，确保资金及时足额拨付到位、专款专用，并将项目实施情况抄报市老区办备案。</w:t>
      </w:r>
    </w:p>
    <w:p>
      <w:pPr>
        <w:pStyle w:val="4"/>
        <w:shd w:val="clear" w:color="auto" w:fill="FFFFFF"/>
        <w:spacing w:before="0" w:beforeAutospacing="0" w:after="0" w:afterAutospacing="0"/>
        <w:ind w:firstLine="630"/>
        <w:rPr>
          <w:rFonts w:ascii="方正仿宋简体" w:eastAsia="方正仿宋简体"/>
          <w:color w:val="333333"/>
          <w:sz w:val="32"/>
          <w:szCs w:val="32"/>
        </w:rPr>
      </w:pPr>
      <w:r>
        <w:rPr>
          <w:rFonts w:hint="eastAsia" w:ascii="方正仿宋简体" w:eastAsia="方正仿宋简体"/>
          <w:color w:val="333333"/>
          <w:sz w:val="32"/>
          <w:szCs w:val="32"/>
        </w:rPr>
        <w:t>三、请抓紧组织具体项目的实施，街道办事处要对项目实施、资金使用实行全过程监管，督促指导项目单位按申报内容抓紧组织实施，确保项目验收合格按时完成，取得应有的成效。</w:t>
      </w:r>
      <w:r>
        <w:rPr>
          <w:rFonts w:hint="eastAsia" w:eastAsia="方正仿宋简体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方正仿宋简体" w:eastAsia="方正仿宋简体"/>
          <w:color w:val="333333"/>
          <w:sz w:val="32"/>
          <w:szCs w:val="32"/>
        </w:rPr>
      </w:pPr>
      <w:r>
        <w:rPr>
          <w:rFonts w:hint="eastAsia" w:ascii="方正仿宋简体" w:eastAsia="方正仿宋简体"/>
          <w:color w:val="333333"/>
          <w:sz w:val="32"/>
          <w:szCs w:val="32"/>
        </w:rPr>
        <w:t>　　四、建立报告制度。街道办事处要指定专人负责相关信息的收集和反馈工作，每月底将项目实施进度报区民政局备案。项目完成后及时将项目公告公示、资金使用管理、项目建设材料、项目实施成效等情况报区民政局备案。</w:t>
      </w:r>
      <w:r>
        <w:rPr>
          <w:rFonts w:hint="eastAsia" w:eastAsia="方正仿宋简体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ind w:firstLine="630"/>
        <w:rPr>
          <w:rFonts w:hint="eastAsia" w:ascii="方正仿宋简体" w:eastAsia="方正仿宋简体"/>
          <w:color w:val="333333"/>
          <w:sz w:val="32"/>
          <w:szCs w:val="32"/>
        </w:rPr>
      </w:pPr>
      <w:r>
        <w:rPr>
          <w:rFonts w:hint="eastAsia" w:ascii="方正仿宋简体" w:eastAsia="方正仿宋简体"/>
          <w:color w:val="333333"/>
          <w:sz w:val="32"/>
          <w:szCs w:val="32"/>
        </w:rPr>
        <w:t>五、为推进全面实施预算绩效管理，切实提高财政资金使用效益，请在组织预算执行中对照绩效目标做好绩效监控和绩效评价（绩效目标表附后），确保年度绩效目标如期实现。</w:t>
      </w:r>
    </w:p>
    <w:p>
      <w:pPr>
        <w:pStyle w:val="4"/>
        <w:shd w:val="clear" w:color="auto" w:fill="FFFFFF"/>
        <w:spacing w:before="0" w:beforeAutospacing="0" w:after="0" w:afterAutospacing="0"/>
        <w:ind w:firstLine="630"/>
        <w:rPr>
          <w:rFonts w:hint="eastAsia" w:ascii="方正仿宋简体" w:eastAsia="方正仿宋简体"/>
          <w:color w:val="333333"/>
          <w:w w:val="9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30"/>
        <w:rPr>
          <w:rFonts w:hint="eastAsia" w:ascii="方正仿宋简体" w:eastAsia="方正仿宋简体"/>
          <w:color w:val="333333"/>
          <w:w w:val="9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30"/>
        <w:rPr>
          <w:rFonts w:hint="eastAsia" w:ascii="方正仿宋简体" w:eastAsia="方正仿宋简体"/>
          <w:color w:val="333333"/>
          <w:w w:val="9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30"/>
        <w:rPr>
          <w:rFonts w:hint="eastAsia" w:ascii="方正仿宋简体" w:eastAsia="方正仿宋简体"/>
          <w:color w:val="333333"/>
          <w:w w:val="90"/>
          <w:sz w:val="32"/>
          <w:szCs w:val="32"/>
        </w:rPr>
      </w:pPr>
      <w:r>
        <w:rPr>
          <w:rFonts w:hint="eastAsia" w:ascii="方正仿宋简体" w:eastAsia="方正仿宋简体"/>
          <w:color w:val="333333"/>
          <w:w w:val="90"/>
          <w:sz w:val="32"/>
          <w:szCs w:val="32"/>
        </w:rPr>
        <w:t>附件：</w:t>
      </w:r>
    </w:p>
    <w:p>
      <w:pPr>
        <w:pStyle w:val="4"/>
        <w:shd w:val="clear" w:color="auto" w:fill="FFFFFF"/>
        <w:spacing w:before="0" w:beforeAutospacing="0" w:after="0" w:afterAutospacing="0"/>
        <w:ind w:firstLine="630"/>
        <w:rPr>
          <w:rFonts w:hint="eastAsia" w:ascii="方正仿宋简体" w:eastAsia="方正仿宋简体"/>
          <w:color w:val="333333"/>
          <w:w w:val="100"/>
          <w:sz w:val="32"/>
          <w:szCs w:val="32"/>
        </w:rPr>
      </w:pPr>
      <w:r>
        <w:rPr>
          <w:rFonts w:hint="eastAsia" w:ascii="方正仿宋简体" w:eastAsia="方正仿宋简体"/>
          <w:color w:val="333333"/>
          <w:w w:val="100"/>
          <w:sz w:val="32"/>
          <w:szCs w:val="32"/>
        </w:rPr>
        <w:t>1.2022年老区跨越发展市级补助专项资金分配</w:t>
      </w:r>
    </w:p>
    <w:p>
      <w:pPr>
        <w:pStyle w:val="4"/>
        <w:shd w:val="clear" w:color="auto" w:fill="FFFFFF"/>
        <w:spacing w:before="0" w:beforeAutospacing="0" w:after="0" w:afterAutospacing="0"/>
        <w:ind w:firstLine="630"/>
        <w:rPr>
          <w:rFonts w:hint="eastAsia" w:ascii="方正仿宋简体" w:eastAsia="方正仿宋简体"/>
          <w:color w:val="333333"/>
          <w:w w:val="100"/>
          <w:sz w:val="32"/>
          <w:szCs w:val="32"/>
        </w:rPr>
      </w:pPr>
      <w:r>
        <w:rPr>
          <w:rFonts w:hint="eastAsia" w:ascii="方正仿宋简体" w:eastAsia="方正仿宋简体"/>
          <w:color w:val="333333"/>
          <w:w w:val="90"/>
          <w:sz w:val="32"/>
          <w:szCs w:val="32"/>
          <w:lang w:val="en-US" w:eastAsia="zh-CN"/>
        </w:rPr>
        <w:t>2.</w:t>
      </w:r>
      <w:r>
        <w:rPr>
          <w:rFonts w:hint="eastAsia" w:ascii="方正仿宋简体" w:eastAsia="方正仿宋简体"/>
          <w:color w:val="333333"/>
          <w:w w:val="100"/>
          <w:sz w:val="32"/>
          <w:szCs w:val="32"/>
        </w:rPr>
        <w:t>2022年老区跨越发展市级补助专项资金（龙岭景观亭、治安亭）项目绩效目标表</w:t>
      </w:r>
    </w:p>
    <w:p>
      <w:pPr>
        <w:pStyle w:val="4"/>
        <w:shd w:val="clear" w:color="auto" w:fill="FFFFFF"/>
        <w:spacing w:before="0" w:beforeAutospacing="0" w:after="0" w:afterAutospacing="0"/>
        <w:ind w:firstLine="630"/>
        <w:rPr>
          <w:rFonts w:hint="eastAsia" w:ascii="方正仿宋简体" w:eastAsia="方正仿宋简体"/>
          <w:color w:val="333333"/>
          <w:w w:val="100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color w:val="333333"/>
          <w:w w:val="100"/>
          <w:sz w:val="32"/>
          <w:szCs w:val="32"/>
          <w:lang w:val="en-US" w:eastAsia="zh-CN"/>
        </w:rPr>
        <w:t>3.2022年老区革命遗址保护修缮市级专项补助资金</w:t>
      </w:r>
    </w:p>
    <w:p>
      <w:pPr>
        <w:pStyle w:val="4"/>
        <w:shd w:val="clear" w:color="auto" w:fill="FFFFFF"/>
        <w:spacing w:before="0" w:beforeAutospacing="0" w:after="0" w:afterAutospacing="0"/>
        <w:ind w:firstLine="630"/>
        <w:rPr>
          <w:rFonts w:hint="default" w:ascii="方正仿宋简体" w:eastAsia="方正仿宋简体"/>
          <w:color w:val="333333"/>
          <w:w w:val="100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color w:val="333333"/>
          <w:w w:val="100"/>
          <w:sz w:val="32"/>
          <w:szCs w:val="32"/>
          <w:lang w:val="en-US" w:eastAsia="zh-CN"/>
        </w:rPr>
        <w:t>4.2022年老区革命遗址保护修缮市级专项补助资金（浮桥金浦南安特支）项目绩效目标表</w:t>
      </w:r>
    </w:p>
    <w:p>
      <w:pPr>
        <w:pStyle w:val="4"/>
        <w:shd w:val="clear" w:color="auto" w:fill="FFFFFF"/>
        <w:spacing w:before="0" w:beforeAutospacing="0" w:after="0" w:afterAutospacing="0"/>
        <w:ind w:firstLine="630"/>
        <w:jc w:val="center"/>
        <w:rPr>
          <w:rFonts w:ascii="方正仿宋简体" w:eastAsia="方正仿宋简体"/>
          <w:color w:val="33333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30"/>
        <w:jc w:val="center"/>
        <w:rPr>
          <w:rFonts w:ascii="方正仿宋简体" w:eastAsia="方正仿宋简体"/>
          <w:color w:val="33333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30"/>
        <w:jc w:val="center"/>
        <w:rPr>
          <w:rFonts w:ascii="方正仿宋简体" w:eastAsia="方正仿宋简体"/>
          <w:color w:val="33333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30"/>
        <w:jc w:val="center"/>
        <w:rPr>
          <w:rFonts w:ascii="方正仿宋简体" w:eastAsia="方正仿宋简体"/>
          <w:color w:val="333333"/>
          <w:sz w:val="32"/>
          <w:szCs w:val="32"/>
        </w:rPr>
      </w:pPr>
      <w:r>
        <w:rPr>
          <w:rFonts w:hint="eastAsia" w:ascii="方正仿宋简体" w:eastAsia="方正仿宋简体"/>
          <w:color w:val="333333"/>
          <w:sz w:val="32"/>
          <w:szCs w:val="32"/>
        </w:rPr>
        <w:t>鲤城区财政局           鲤城区民政局</w:t>
      </w:r>
    </w:p>
    <w:p>
      <w:pPr>
        <w:pStyle w:val="4"/>
        <w:shd w:val="clear" w:color="auto" w:fill="FFFFFF"/>
        <w:spacing w:before="0" w:beforeAutospacing="0" w:after="0" w:afterAutospacing="0"/>
        <w:ind w:right="320" w:firstLine="630"/>
        <w:jc w:val="right"/>
        <w:rPr>
          <w:rFonts w:hint="eastAsia" w:ascii="方正仿宋简体" w:eastAsia="方正仿宋简体"/>
          <w:color w:val="333333"/>
          <w:sz w:val="32"/>
          <w:szCs w:val="32"/>
        </w:rPr>
      </w:pPr>
      <w:r>
        <w:rPr>
          <w:rFonts w:hint="eastAsia" w:ascii="方正仿宋简体" w:eastAsia="方正仿宋简体"/>
          <w:color w:val="333333"/>
          <w:sz w:val="32"/>
          <w:szCs w:val="32"/>
        </w:rPr>
        <w:t>2022年</w:t>
      </w:r>
      <w:r>
        <w:rPr>
          <w:rFonts w:hint="eastAsia" w:ascii="方正仿宋简体" w:eastAsia="方正仿宋简体"/>
          <w:color w:val="333333"/>
          <w:sz w:val="32"/>
          <w:szCs w:val="32"/>
          <w:lang w:val="en-US" w:eastAsia="zh-CN"/>
        </w:rPr>
        <w:t>7</w:t>
      </w:r>
      <w:r>
        <w:rPr>
          <w:rFonts w:hint="eastAsia" w:ascii="方正仿宋简体" w:eastAsia="方正仿宋简体"/>
          <w:color w:val="333333"/>
          <w:sz w:val="32"/>
          <w:szCs w:val="32"/>
        </w:rPr>
        <w:t>月</w:t>
      </w:r>
      <w:r>
        <w:rPr>
          <w:rFonts w:hint="eastAsia" w:ascii="方正仿宋简体" w:eastAsia="方正仿宋简体"/>
          <w:color w:val="333333"/>
          <w:sz w:val="32"/>
          <w:szCs w:val="32"/>
          <w:lang w:val="en-US" w:eastAsia="zh-CN"/>
        </w:rPr>
        <w:t>5</w:t>
      </w:r>
      <w:r>
        <w:rPr>
          <w:rFonts w:hint="eastAsia" w:ascii="方正仿宋简体" w:eastAsia="方正仿宋简体"/>
          <w:color w:val="333333"/>
          <w:sz w:val="32"/>
          <w:szCs w:val="32"/>
        </w:rPr>
        <w:t>日</w:t>
      </w:r>
    </w:p>
    <w:p>
      <w:pPr>
        <w:pStyle w:val="4"/>
        <w:shd w:val="clear" w:color="auto" w:fill="FFFFFF"/>
        <w:spacing w:before="0" w:beforeAutospacing="0" w:after="0" w:afterAutospacing="0"/>
        <w:ind w:right="320" w:firstLine="630"/>
        <w:jc w:val="right"/>
        <w:rPr>
          <w:rFonts w:hint="eastAsia" w:ascii="方正仿宋简体" w:eastAsia="方正仿宋简体"/>
          <w:color w:val="33333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right="320" w:firstLine="630"/>
        <w:jc w:val="right"/>
        <w:rPr>
          <w:rFonts w:hint="eastAsia" w:ascii="方正仿宋简体" w:eastAsia="方正仿宋简体"/>
          <w:color w:val="33333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right="320" w:firstLine="630"/>
        <w:jc w:val="right"/>
        <w:rPr>
          <w:rFonts w:hint="eastAsia" w:ascii="方正仿宋简体" w:eastAsia="方正仿宋简体"/>
          <w:color w:val="33333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right="320" w:firstLine="630"/>
        <w:jc w:val="right"/>
        <w:rPr>
          <w:rFonts w:hint="eastAsia" w:ascii="方正仿宋简体" w:eastAsia="方正仿宋简体"/>
          <w:color w:val="33333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right="320" w:firstLine="630"/>
        <w:jc w:val="right"/>
        <w:rPr>
          <w:rFonts w:hint="eastAsia" w:ascii="方正仿宋简体" w:eastAsia="方正仿宋简体"/>
          <w:color w:val="33333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right="320" w:firstLine="630"/>
        <w:jc w:val="right"/>
        <w:rPr>
          <w:rFonts w:hint="eastAsia" w:ascii="方正仿宋简体" w:eastAsia="方正仿宋简体"/>
          <w:color w:val="33333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right="320" w:firstLine="630"/>
        <w:jc w:val="right"/>
        <w:rPr>
          <w:rFonts w:hint="eastAsia" w:ascii="方正仿宋简体" w:eastAsia="方正仿宋简体"/>
          <w:color w:val="33333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right="320" w:firstLine="630"/>
        <w:jc w:val="right"/>
        <w:rPr>
          <w:rFonts w:hint="eastAsia" w:ascii="方正仿宋简体" w:eastAsia="方正仿宋简体"/>
          <w:color w:val="33333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right="320" w:firstLine="630"/>
        <w:jc w:val="right"/>
        <w:rPr>
          <w:rFonts w:hint="eastAsia" w:ascii="方正仿宋简体" w:eastAsia="方正仿宋简体"/>
          <w:color w:val="33333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right="320" w:firstLine="630"/>
        <w:jc w:val="right"/>
        <w:rPr>
          <w:rFonts w:hint="eastAsia" w:ascii="方正仿宋简体" w:eastAsia="方正仿宋简体"/>
          <w:color w:val="33333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right="320" w:firstLine="630"/>
        <w:jc w:val="right"/>
        <w:rPr>
          <w:rFonts w:hint="eastAsia" w:ascii="方正仿宋简体" w:eastAsia="方正仿宋简体"/>
          <w:color w:val="33333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right="320" w:firstLine="630"/>
        <w:jc w:val="right"/>
        <w:rPr>
          <w:rFonts w:hint="eastAsia" w:ascii="方正仿宋简体" w:eastAsia="方正仿宋简体"/>
          <w:color w:val="33333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right="320" w:firstLine="630"/>
        <w:jc w:val="right"/>
        <w:rPr>
          <w:rFonts w:hint="eastAsia" w:ascii="方正仿宋简体" w:eastAsia="方正仿宋简体"/>
          <w:color w:val="33333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right="320"/>
        <w:jc w:val="both"/>
        <w:rPr>
          <w:rFonts w:hint="eastAsia" w:ascii="方正仿宋简体" w:eastAsia="方正仿宋简体"/>
          <w:color w:val="333333"/>
          <w:sz w:val="28"/>
          <w:szCs w:val="28"/>
          <w:lang w:val="en-US" w:eastAsia="zh-CN"/>
        </w:rPr>
      </w:pPr>
      <w:r>
        <w:rPr>
          <w:rFonts w:hint="eastAsia" w:ascii="方正仿宋简体" w:eastAsia="方正仿宋简体"/>
          <w:color w:val="333333"/>
          <w:sz w:val="28"/>
          <w:szCs w:val="28"/>
          <w:lang w:val="en-US" w:eastAsia="zh-CN"/>
        </w:rPr>
        <w:t>附件1</w:t>
      </w:r>
    </w:p>
    <w:p>
      <w:pPr>
        <w:pStyle w:val="4"/>
        <w:shd w:val="clear" w:color="auto" w:fill="FFFFFF"/>
        <w:spacing w:before="0" w:beforeAutospacing="0" w:after="0" w:afterAutospacing="0"/>
        <w:ind w:right="320"/>
        <w:jc w:val="center"/>
        <w:rPr>
          <w:rFonts w:hint="eastAsia" w:ascii="方正仿宋简体" w:eastAsia="方正仿宋简体"/>
          <w:b/>
          <w:bCs/>
          <w:color w:val="333333"/>
          <w:w w:val="80"/>
          <w:sz w:val="44"/>
          <w:szCs w:val="44"/>
        </w:rPr>
      </w:pPr>
      <w:r>
        <w:rPr>
          <w:rFonts w:hint="eastAsia" w:ascii="方正仿宋简体" w:eastAsia="方正仿宋简体"/>
          <w:b/>
          <w:bCs/>
          <w:color w:val="333333"/>
          <w:w w:val="80"/>
          <w:sz w:val="44"/>
          <w:szCs w:val="44"/>
        </w:rPr>
        <w:t>2022年老区跨越发展市级补助专项资金分配表</w:t>
      </w:r>
    </w:p>
    <w:p>
      <w:pPr>
        <w:pStyle w:val="4"/>
        <w:shd w:val="clear" w:color="auto" w:fill="FFFFFF"/>
        <w:spacing w:before="0" w:beforeAutospacing="0" w:after="0" w:afterAutospacing="0"/>
        <w:ind w:right="320"/>
        <w:jc w:val="center"/>
        <w:rPr>
          <w:rFonts w:hint="default" w:ascii="方正仿宋简体" w:eastAsia="方正仿宋简体"/>
          <w:b/>
          <w:bCs/>
          <w:color w:val="333333"/>
          <w:w w:val="80"/>
          <w:sz w:val="28"/>
          <w:szCs w:val="28"/>
          <w:lang w:val="en-US" w:eastAsia="zh-CN"/>
        </w:rPr>
      </w:pPr>
      <w:r>
        <w:rPr>
          <w:rFonts w:hint="eastAsia" w:ascii="方正仿宋简体" w:eastAsia="方正仿宋简体"/>
          <w:b/>
          <w:bCs/>
          <w:color w:val="333333"/>
          <w:w w:val="80"/>
          <w:sz w:val="28"/>
          <w:szCs w:val="28"/>
          <w:lang w:val="en-US" w:eastAsia="zh-CN"/>
        </w:rPr>
        <w:t xml:space="preserve">                                                        单位：万元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565"/>
        <w:gridCol w:w="1565"/>
        <w:gridCol w:w="1565"/>
        <w:gridCol w:w="1051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4"/>
              <w:spacing w:before="0" w:beforeAutospacing="0" w:after="0" w:afterAutospacing="0"/>
              <w:ind w:right="320"/>
              <w:jc w:val="both"/>
              <w:rPr>
                <w:rFonts w:hint="default" w:ascii="方正仿宋简体" w:eastAsia="方正仿宋简体"/>
                <w:b/>
                <w:bCs/>
                <w:color w:val="333333"/>
                <w:w w:val="8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bCs/>
                <w:color w:val="333333"/>
                <w:w w:val="8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0" w:type="auto"/>
          </w:tcPr>
          <w:p>
            <w:pPr>
              <w:pStyle w:val="4"/>
              <w:spacing w:before="0" w:beforeAutospacing="0" w:after="0" w:afterAutospacing="0"/>
              <w:ind w:right="320"/>
              <w:jc w:val="both"/>
              <w:rPr>
                <w:rFonts w:hint="default" w:ascii="方正仿宋简体" w:eastAsia="方正仿宋简体"/>
                <w:b/>
                <w:bCs/>
                <w:color w:val="333333"/>
                <w:w w:val="8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bCs/>
                <w:color w:val="333333"/>
                <w:w w:val="80"/>
                <w:sz w:val="32"/>
                <w:szCs w:val="32"/>
                <w:vertAlign w:val="baseline"/>
                <w:lang w:val="en-US" w:eastAsia="zh-CN"/>
              </w:rPr>
              <w:t>街道</w:t>
            </w:r>
          </w:p>
        </w:tc>
        <w:tc>
          <w:tcPr>
            <w:tcW w:w="0" w:type="auto"/>
          </w:tcPr>
          <w:p>
            <w:pPr>
              <w:pStyle w:val="4"/>
              <w:spacing w:before="0" w:beforeAutospacing="0" w:after="0" w:afterAutospacing="0"/>
              <w:ind w:right="320"/>
              <w:jc w:val="both"/>
              <w:rPr>
                <w:rFonts w:hint="default" w:ascii="方正仿宋简体" w:eastAsia="方正仿宋简体"/>
                <w:b/>
                <w:bCs/>
                <w:color w:val="333333"/>
                <w:w w:val="8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bCs/>
                <w:color w:val="333333"/>
                <w:w w:val="80"/>
                <w:sz w:val="32"/>
                <w:szCs w:val="32"/>
                <w:vertAlign w:val="baseline"/>
                <w:lang w:val="en-US" w:eastAsia="zh-CN"/>
              </w:rPr>
              <w:t>老区村</w:t>
            </w:r>
          </w:p>
        </w:tc>
        <w:tc>
          <w:tcPr>
            <w:tcW w:w="0" w:type="auto"/>
          </w:tcPr>
          <w:p>
            <w:pPr>
              <w:pStyle w:val="4"/>
              <w:spacing w:before="0" w:beforeAutospacing="0" w:after="0" w:afterAutospacing="0"/>
              <w:ind w:right="320"/>
              <w:jc w:val="both"/>
              <w:rPr>
                <w:rFonts w:hint="default" w:ascii="方正仿宋简体" w:eastAsia="方正仿宋简体"/>
                <w:b/>
                <w:bCs/>
                <w:color w:val="333333"/>
                <w:w w:val="8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bCs/>
                <w:color w:val="333333"/>
                <w:w w:val="80"/>
                <w:sz w:val="32"/>
                <w:szCs w:val="32"/>
                <w:vertAlign w:val="baseline"/>
                <w:lang w:val="en-US" w:eastAsia="zh-CN"/>
              </w:rPr>
              <w:t>补助资金</w:t>
            </w:r>
          </w:p>
        </w:tc>
        <w:tc>
          <w:tcPr>
            <w:tcW w:w="0" w:type="auto"/>
          </w:tcPr>
          <w:p>
            <w:pPr>
              <w:pStyle w:val="4"/>
              <w:spacing w:before="0" w:beforeAutospacing="0" w:after="0" w:afterAutospacing="0"/>
              <w:ind w:right="320"/>
              <w:jc w:val="both"/>
              <w:rPr>
                <w:rFonts w:hint="default" w:ascii="方正仿宋简体" w:eastAsia="方正仿宋简体"/>
                <w:b/>
                <w:bCs/>
                <w:color w:val="333333"/>
                <w:w w:val="8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bCs/>
                <w:color w:val="333333"/>
                <w:w w:val="80"/>
                <w:sz w:val="32"/>
                <w:szCs w:val="32"/>
                <w:vertAlign w:val="baseline"/>
                <w:lang w:val="en-US" w:eastAsia="zh-CN"/>
              </w:rPr>
              <w:t>小计</w:t>
            </w:r>
          </w:p>
        </w:tc>
        <w:tc>
          <w:tcPr>
            <w:tcW w:w="0" w:type="auto"/>
          </w:tcPr>
          <w:p>
            <w:pPr>
              <w:pStyle w:val="4"/>
              <w:spacing w:before="0" w:beforeAutospacing="0" w:after="0" w:afterAutospacing="0"/>
              <w:ind w:right="320"/>
              <w:jc w:val="both"/>
              <w:rPr>
                <w:rFonts w:hint="default" w:ascii="方正仿宋简体" w:eastAsia="方正仿宋简体"/>
                <w:b/>
                <w:bCs/>
                <w:color w:val="333333"/>
                <w:w w:val="8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bCs/>
                <w:color w:val="333333"/>
                <w:w w:val="8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4"/>
              <w:spacing w:before="0" w:beforeAutospacing="0" w:after="0" w:afterAutospacing="0"/>
              <w:ind w:right="320"/>
              <w:jc w:val="both"/>
              <w:rPr>
                <w:rFonts w:hint="default" w:ascii="方正仿宋简体" w:eastAsia="方正仿宋简体"/>
                <w:b/>
                <w:bCs/>
                <w:color w:val="333333"/>
                <w:w w:val="8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bCs/>
                <w:color w:val="333333"/>
                <w:w w:val="8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0" w:type="auto"/>
          </w:tcPr>
          <w:p>
            <w:pPr>
              <w:pStyle w:val="4"/>
              <w:spacing w:before="0" w:beforeAutospacing="0" w:after="0" w:afterAutospacing="0"/>
              <w:ind w:right="320"/>
              <w:jc w:val="both"/>
              <w:rPr>
                <w:rFonts w:hint="default" w:ascii="方正仿宋简体" w:eastAsia="方正仿宋简体"/>
                <w:b/>
                <w:bCs/>
                <w:color w:val="333333"/>
                <w:w w:val="8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bCs/>
                <w:color w:val="333333"/>
                <w:w w:val="80"/>
                <w:sz w:val="32"/>
                <w:szCs w:val="32"/>
                <w:vertAlign w:val="baseline"/>
                <w:lang w:val="en-US" w:eastAsia="zh-CN"/>
              </w:rPr>
              <w:t>金龙街道</w:t>
            </w:r>
          </w:p>
        </w:tc>
        <w:tc>
          <w:tcPr>
            <w:tcW w:w="0" w:type="auto"/>
          </w:tcPr>
          <w:p>
            <w:pPr>
              <w:pStyle w:val="4"/>
              <w:spacing w:before="0" w:beforeAutospacing="0" w:after="0" w:afterAutospacing="0"/>
              <w:ind w:right="320"/>
              <w:jc w:val="both"/>
              <w:rPr>
                <w:rFonts w:hint="default" w:ascii="方正仿宋简体" w:eastAsia="方正仿宋简体"/>
                <w:b/>
                <w:bCs/>
                <w:color w:val="333333"/>
                <w:w w:val="8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bCs/>
                <w:color w:val="333333"/>
                <w:w w:val="80"/>
                <w:sz w:val="32"/>
                <w:szCs w:val="32"/>
                <w:vertAlign w:val="baseline"/>
                <w:lang w:val="en-US" w:eastAsia="zh-CN"/>
              </w:rPr>
              <w:t>龙岭社区</w:t>
            </w:r>
          </w:p>
        </w:tc>
        <w:tc>
          <w:tcPr>
            <w:tcW w:w="0" w:type="auto"/>
          </w:tcPr>
          <w:p>
            <w:pPr>
              <w:pStyle w:val="4"/>
              <w:spacing w:before="0" w:beforeAutospacing="0" w:after="0" w:afterAutospacing="0"/>
              <w:ind w:right="320"/>
              <w:jc w:val="both"/>
              <w:rPr>
                <w:rFonts w:hint="default" w:ascii="方正仿宋简体" w:eastAsia="方正仿宋简体"/>
                <w:b/>
                <w:bCs/>
                <w:color w:val="333333"/>
                <w:w w:val="8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bCs/>
                <w:color w:val="333333"/>
                <w:w w:val="80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0" w:type="auto"/>
          </w:tcPr>
          <w:p>
            <w:pPr>
              <w:pStyle w:val="4"/>
              <w:spacing w:before="0" w:beforeAutospacing="0" w:after="0" w:afterAutospacing="0"/>
              <w:ind w:right="320"/>
              <w:jc w:val="both"/>
              <w:rPr>
                <w:rFonts w:hint="default" w:ascii="方正仿宋简体" w:eastAsia="方正仿宋简体"/>
                <w:b/>
                <w:bCs/>
                <w:color w:val="333333"/>
                <w:w w:val="8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bCs/>
                <w:color w:val="333333"/>
                <w:w w:val="80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0" w:type="auto"/>
          </w:tcPr>
          <w:p>
            <w:pPr>
              <w:pStyle w:val="4"/>
              <w:spacing w:before="0" w:beforeAutospacing="0" w:after="0" w:afterAutospacing="0"/>
              <w:ind w:right="320"/>
              <w:jc w:val="both"/>
              <w:rPr>
                <w:rFonts w:hint="default" w:ascii="方正仿宋简体" w:eastAsia="方正仿宋简体"/>
                <w:b/>
                <w:bCs/>
                <w:color w:val="333333"/>
                <w:w w:val="8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4"/>
              <w:spacing w:before="0" w:beforeAutospacing="0" w:after="0" w:afterAutospacing="0"/>
              <w:ind w:right="320"/>
              <w:jc w:val="both"/>
              <w:rPr>
                <w:rFonts w:hint="default" w:ascii="方正仿宋简体" w:eastAsia="方正仿宋简体"/>
                <w:b/>
                <w:bCs/>
                <w:color w:val="333333"/>
                <w:w w:val="8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pStyle w:val="4"/>
              <w:spacing w:before="0" w:beforeAutospacing="0" w:after="0" w:afterAutospacing="0"/>
              <w:ind w:right="320"/>
              <w:jc w:val="both"/>
              <w:rPr>
                <w:rFonts w:hint="default" w:ascii="方正仿宋简体" w:eastAsia="方正仿宋简体"/>
                <w:b/>
                <w:bCs/>
                <w:color w:val="333333"/>
                <w:w w:val="8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pStyle w:val="4"/>
              <w:spacing w:before="0" w:beforeAutospacing="0" w:after="0" w:afterAutospacing="0"/>
              <w:ind w:right="320"/>
              <w:jc w:val="both"/>
              <w:rPr>
                <w:rFonts w:hint="default" w:ascii="方正仿宋简体" w:eastAsia="方正仿宋简体"/>
                <w:b/>
                <w:bCs/>
                <w:color w:val="333333"/>
                <w:w w:val="8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pStyle w:val="4"/>
              <w:spacing w:before="0" w:beforeAutospacing="0" w:after="0" w:afterAutospacing="0"/>
              <w:ind w:right="320"/>
              <w:jc w:val="both"/>
              <w:rPr>
                <w:rFonts w:hint="default" w:ascii="方正仿宋简体" w:eastAsia="方正仿宋简体"/>
                <w:b/>
                <w:bCs/>
                <w:color w:val="333333"/>
                <w:w w:val="8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pStyle w:val="4"/>
              <w:spacing w:before="0" w:beforeAutospacing="0" w:after="0" w:afterAutospacing="0"/>
              <w:ind w:right="320"/>
              <w:jc w:val="both"/>
              <w:rPr>
                <w:rFonts w:hint="default" w:ascii="方正仿宋简体" w:eastAsia="方正仿宋简体"/>
                <w:b/>
                <w:bCs/>
                <w:color w:val="333333"/>
                <w:w w:val="8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pStyle w:val="4"/>
              <w:spacing w:before="0" w:beforeAutospacing="0" w:after="0" w:afterAutospacing="0"/>
              <w:ind w:right="320"/>
              <w:jc w:val="both"/>
              <w:rPr>
                <w:rFonts w:hint="default" w:ascii="方正仿宋简体" w:eastAsia="方正仿宋简体"/>
                <w:b/>
                <w:bCs/>
                <w:color w:val="333333"/>
                <w:w w:val="8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/>
        <w:ind w:right="320"/>
        <w:jc w:val="both"/>
        <w:rPr>
          <w:rFonts w:hint="default" w:ascii="方正仿宋简体" w:eastAsia="方正仿宋简体"/>
          <w:b/>
          <w:bCs/>
          <w:color w:val="333333"/>
          <w:w w:val="80"/>
          <w:sz w:val="44"/>
          <w:szCs w:val="44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/>
        <w:ind w:right="320"/>
        <w:jc w:val="both"/>
        <w:rPr>
          <w:rFonts w:hint="default" w:ascii="方正仿宋简体" w:eastAsia="方正仿宋简体"/>
          <w:b/>
          <w:bCs/>
          <w:color w:val="333333"/>
          <w:w w:val="80"/>
          <w:sz w:val="44"/>
          <w:szCs w:val="44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/>
        <w:ind w:right="320"/>
        <w:jc w:val="both"/>
        <w:rPr>
          <w:rFonts w:hint="default" w:ascii="方正仿宋简体" w:eastAsia="方正仿宋简体"/>
          <w:b/>
          <w:bCs/>
          <w:color w:val="333333"/>
          <w:w w:val="80"/>
          <w:sz w:val="44"/>
          <w:szCs w:val="44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/>
        <w:ind w:right="320"/>
        <w:jc w:val="both"/>
        <w:rPr>
          <w:rFonts w:hint="default" w:ascii="方正仿宋简体" w:eastAsia="方正仿宋简体"/>
          <w:b/>
          <w:bCs/>
          <w:color w:val="333333"/>
          <w:w w:val="80"/>
          <w:sz w:val="44"/>
          <w:szCs w:val="44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/>
        <w:ind w:right="320"/>
        <w:jc w:val="both"/>
        <w:rPr>
          <w:rFonts w:hint="default" w:ascii="方正仿宋简体" w:eastAsia="方正仿宋简体"/>
          <w:b/>
          <w:bCs/>
          <w:color w:val="333333"/>
          <w:w w:val="80"/>
          <w:sz w:val="44"/>
          <w:szCs w:val="44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/>
        <w:ind w:right="320"/>
        <w:jc w:val="both"/>
        <w:rPr>
          <w:rFonts w:hint="default" w:ascii="方正仿宋简体" w:eastAsia="方正仿宋简体"/>
          <w:b/>
          <w:bCs/>
          <w:color w:val="333333"/>
          <w:w w:val="80"/>
          <w:sz w:val="44"/>
          <w:szCs w:val="44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/>
        <w:ind w:right="320"/>
        <w:jc w:val="both"/>
        <w:rPr>
          <w:rFonts w:hint="default" w:ascii="方正仿宋简体" w:eastAsia="方正仿宋简体"/>
          <w:b/>
          <w:bCs/>
          <w:color w:val="333333"/>
          <w:w w:val="80"/>
          <w:sz w:val="44"/>
          <w:szCs w:val="44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/>
        <w:ind w:right="320"/>
        <w:jc w:val="both"/>
        <w:rPr>
          <w:rFonts w:hint="default" w:ascii="方正仿宋简体" w:eastAsia="方正仿宋简体"/>
          <w:b/>
          <w:bCs/>
          <w:color w:val="333333"/>
          <w:w w:val="80"/>
          <w:sz w:val="44"/>
          <w:szCs w:val="44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/>
        <w:ind w:right="320"/>
        <w:jc w:val="both"/>
        <w:rPr>
          <w:rFonts w:hint="default" w:ascii="方正仿宋简体" w:eastAsia="方正仿宋简体"/>
          <w:b/>
          <w:bCs/>
          <w:color w:val="333333"/>
          <w:w w:val="80"/>
          <w:sz w:val="44"/>
          <w:szCs w:val="44"/>
          <w:lang w:val="en-US" w:eastAsia="zh-CN"/>
        </w:rPr>
      </w:pPr>
    </w:p>
    <w:p>
      <w:pPr>
        <w:rPr>
          <w:rFonts w:hint="eastAsia" w:ascii="方正仿宋简体" w:eastAsia="方正仿宋简体"/>
          <w:b/>
          <w:bCs/>
          <w:color w:val="333333"/>
          <w:w w:val="90"/>
          <w:sz w:val="28"/>
          <w:szCs w:val="28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方正仿宋简体" w:eastAsia="方正仿宋简体"/>
          <w:b/>
          <w:bCs/>
          <w:color w:val="333333"/>
          <w:w w:val="90"/>
          <w:sz w:val="28"/>
          <w:szCs w:val="28"/>
          <w:lang w:eastAsia="zh-CN"/>
        </w:rPr>
      </w:pPr>
    </w:p>
    <w:p>
      <w:pPr>
        <w:rPr>
          <w:rFonts w:hint="eastAsia" w:ascii="方正仿宋简体" w:eastAsia="方正仿宋简体"/>
          <w:b/>
          <w:bCs/>
          <w:color w:val="333333"/>
          <w:w w:val="90"/>
          <w:sz w:val="28"/>
          <w:szCs w:val="28"/>
          <w:lang w:eastAsia="zh-CN"/>
        </w:rPr>
      </w:pPr>
    </w:p>
    <w:p>
      <w:pPr>
        <w:pStyle w:val="4"/>
        <w:shd w:val="clear" w:color="auto" w:fill="FFFFFF"/>
        <w:spacing w:before="0" w:beforeAutospacing="0" w:after="0" w:afterAutospacing="0"/>
        <w:ind w:right="320"/>
        <w:jc w:val="left"/>
        <w:rPr>
          <w:rFonts w:hint="default" w:ascii="方正仿宋简体" w:eastAsia="方正仿宋简体"/>
          <w:b/>
          <w:bCs/>
          <w:color w:val="333333"/>
          <w:w w:val="90"/>
          <w:sz w:val="28"/>
          <w:szCs w:val="28"/>
          <w:lang w:val="en-US" w:eastAsia="zh-CN"/>
        </w:rPr>
      </w:pPr>
      <w:r>
        <w:rPr>
          <w:rFonts w:hint="eastAsia" w:ascii="方正仿宋简体" w:eastAsia="方正仿宋简体"/>
          <w:b/>
          <w:bCs/>
          <w:color w:val="333333"/>
          <w:w w:val="90"/>
          <w:sz w:val="28"/>
          <w:szCs w:val="28"/>
          <w:lang w:eastAsia="zh-CN"/>
        </w:rPr>
        <w:t>附件</w:t>
      </w:r>
      <w:r>
        <w:rPr>
          <w:rFonts w:hint="eastAsia" w:ascii="方正仿宋简体" w:eastAsia="方正仿宋简体"/>
          <w:b/>
          <w:bCs/>
          <w:color w:val="333333"/>
          <w:w w:val="90"/>
          <w:sz w:val="28"/>
          <w:szCs w:val="28"/>
          <w:lang w:val="en-US" w:eastAsia="zh-CN"/>
        </w:rPr>
        <w:t>2</w:t>
      </w:r>
    </w:p>
    <w:p>
      <w:pPr>
        <w:pStyle w:val="4"/>
        <w:shd w:val="clear" w:color="auto" w:fill="FFFFFF"/>
        <w:spacing w:before="0" w:beforeAutospacing="0" w:after="0" w:afterAutospacing="0"/>
        <w:ind w:right="320"/>
        <w:jc w:val="center"/>
        <w:rPr>
          <w:rFonts w:hint="eastAsia" w:ascii="方正仿宋简体" w:eastAsia="方正仿宋简体"/>
          <w:b/>
          <w:bCs/>
          <w:color w:val="333333"/>
          <w:w w:val="66"/>
          <w:sz w:val="44"/>
          <w:szCs w:val="44"/>
          <w:lang w:val="en-US" w:eastAsia="zh-CN"/>
        </w:rPr>
      </w:pPr>
      <w:r>
        <w:rPr>
          <w:rFonts w:hint="eastAsia" w:ascii="方正仿宋简体" w:eastAsia="方正仿宋简体"/>
          <w:b/>
          <w:bCs/>
          <w:color w:val="333333"/>
          <w:w w:val="66"/>
          <w:sz w:val="44"/>
          <w:szCs w:val="44"/>
          <w:lang w:val="en-US" w:eastAsia="zh-CN"/>
        </w:rPr>
        <w:t>2022年老区革命遗址保护修缮市级专项补助资金分配表</w:t>
      </w:r>
    </w:p>
    <w:p>
      <w:pPr>
        <w:pStyle w:val="4"/>
        <w:shd w:val="clear" w:color="auto" w:fill="FFFFFF"/>
        <w:spacing w:before="0" w:beforeAutospacing="0" w:after="0" w:afterAutospacing="0"/>
        <w:ind w:right="320"/>
        <w:jc w:val="right"/>
        <w:rPr>
          <w:rFonts w:hint="eastAsia" w:ascii="方正仿宋简体" w:eastAsia="方正仿宋简体"/>
          <w:b/>
          <w:bCs/>
          <w:color w:val="333333"/>
          <w:w w:val="66"/>
          <w:sz w:val="28"/>
          <w:szCs w:val="28"/>
          <w:lang w:val="en-US" w:eastAsia="zh-CN"/>
        </w:rPr>
      </w:pPr>
      <w:r>
        <w:rPr>
          <w:rFonts w:hint="eastAsia" w:ascii="方正仿宋简体" w:eastAsia="方正仿宋简体"/>
          <w:b/>
          <w:bCs/>
          <w:color w:val="333333"/>
          <w:w w:val="66"/>
          <w:sz w:val="28"/>
          <w:szCs w:val="28"/>
          <w:lang w:val="en-US" w:eastAsia="zh-CN"/>
        </w:rPr>
        <w:t>单位：万元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280"/>
        <w:gridCol w:w="1280"/>
        <w:gridCol w:w="2395"/>
        <w:gridCol w:w="1280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4"/>
              <w:spacing w:before="0" w:beforeAutospacing="0" w:after="0" w:afterAutospacing="0"/>
              <w:ind w:right="320"/>
              <w:jc w:val="center"/>
              <w:rPr>
                <w:rFonts w:hint="default" w:ascii="方正仿宋简体" w:eastAsia="方正仿宋简体"/>
                <w:b/>
                <w:bCs/>
                <w:color w:val="333333"/>
                <w:w w:val="6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bCs/>
                <w:color w:val="333333"/>
                <w:w w:val="66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0" w:type="auto"/>
          </w:tcPr>
          <w:p>
            <w:pPr>
              <w:pStyle w:val="4"/>
              <w:spacing w:before="0" w:beforeAutospacing="0" w:after="0" w:afterAutospacing="0"/>
              <w:ind w:right="320"/>
              <w:jc w:val="center"/>
              <w:rPr>
                <w:rFonts w:hint="default" w:ascii="方正仿宋简体" w:eastAsia="方正仿宋简体"/>
                <w:b/>
                <w:bCs/>
                <w:color w:val="333333"/>
                <w:w w:val="6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bCs/>
                <w:color w:val="333333"/>
                <w:w w:val="66"/>
                <w:sz w:val="28"/>
                <w:szCs w:val="28"/>
                <w:vertAlign w:val="baseline"/>
                <w:lang w:val="en-US" w:eastAsia="zh-CN"/>
              </w:rPr>
              <w:t>街道</w:t>
            </w:r>
          </w:p>
        </w:tc>
        <w:tc>
          <w:tcPr>
            <w:tcW w:w="0" w:type="auto"/>
          </w:tcPr>
          <w:p>
            <w:pPr>
              <w:pStyle w:val="4"/>
              <w:spacing w:before="0" w:beforeAutospacing="0" w:after="0" w:afterAutospacing="0"/>
              <w:ind w:right="320"/>
              <w:jc w:val="center"/>
              <w:rPr>
                <w:rFonts w:hint="default" w:ascii="方正仿宋简体" w:eastAsia="方正仿宋简体"/>
                <w:b/>
                <w:bCs/>
                <w:color w:val="333333"/>
                <w:w w:val="6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bCs/>
                <w:color w:val="333333"/>
                <w:w w:val="66"/>
                <w:sz w:val="28"/>
                <w:szCs w:val="28"/>
                <w:vertAlign w:val="baseline"/>
                <w:lang w:val="en-US" w:eastAsia="zh-CN"/>
              </w:rPr>
              <w:t>所在地</w:t>
            </w:r>
          </w:p>
        </w:tc>
        <w:tc>
          <w:tcPr>
            <w:tcW w:w="0" w:type="auto"/>
          </w:tcPr>
          <w:p>
            <w:pPr>
              <w:pStyle w:val="4"/>
              <w:spacing w:before="0" w:beforeAutospacing="0" w:after="0" w:afterAutospacing="0"/>
              <w:ind w:right="320"/>
              <w:jc w:val="center"/>
              <w:rPr>
                <w:rFonts w:hint="default" w:ascii="方正仿宋简体" w:eastAsia="方正仿宋简体"/>
                <w:b/>
                <w:bCs/>
                <w:color w:val="333333"/>
                <w:w w:val="6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bCs/>
                <w:color w:val="333333"/>
                <w:w w:val="66"/>
                <w:sz w:val="28"/>
                <w:szCs w:val="28"/>
                <w:vertAlign w:val="baseline"/>
                <w:lang w:val="en-US" w:eastAsia="zh-CN"/>
              </w:rPr>
              <w:t>革命遗址保护修缮项目</w:t>
            </w:r>
          </w:p>
        </w:tc>
        <w:tc>
          <w:tcPr>
            <w:tcW w:w="0" w:type="auto"/>
          </w:tcPr>
          <w:p>
            <w:pPr>
              <w:pStyle w:val="4"/>
              <w:spacing w:before="0" w:beforeAutospacing="0" w:after="0" w:afterAutospacing="0"/>
              <w:ind w:right="320"/>
              <w:jc w:val="center"/>
              <w:rPr>
                <w:rFonts w:hint="default" w:ascii="方正仿宋简体" w:eastAsia="方正仿宋简体"/>
                <w:b/>
                <w:bCs/>
                <w:color w:val="333333"/>
                <w:w w:val="6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bCs/>
                <w:color w:val="333333"/>
                <w:w w:val="66"/>
                <w:sz w:val="28"/>
                <w:szCs w:val="28"/>
                <w:vertAlign w:val="baseline"/>
                <w:lang w:val="en-US" w:eastAsia="zh-CN"/>
              </w:rPr>
              <w:t>补助资金</w:t>
            </w:r>
          </w:p>
        </w:tc>
        <w:tc>
          <w:tcPr>
            <w:tcW w:w="0" w:type="auto"/>
          </w:tcPr>
          <w:p>
            <w:pPr>
              <w:pStyle w:val="4"/>
              <w:spacing w:before="0" w:beforeAutospacing="0" w:after="0" w:afterAutospacing="0"/>
              <w:ind w:right="320"/>
              <w:jc w:val="center"/>
              <w:rPr>
                <w:rFonts w:hint="default" w:ascii="方正仿宋简体" w:eastAsia="方正仿宋简体"/>
                <w:b/>
                <w:bCs/>
                <w:color w:val="333333"/>
                <w:w w:val="6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bCs/>
                <w:color w:val="333333"/>
                <w:w w:val="66"/>
                <w:sz w:val="28"/>
                <w:szCs w:val="28"/>
                <w:vertAlign w:val="baseline"/>
                <w:lang w:val="en-US"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4"/>
              <w:spacing w:before="0" w:beforeAutospacing="0" w:after="0" w:afterAutospacing="0"/>
              <w:ind w:right="320"/>
              <w:jc w:val="center"/>
              <w:rPr>
                <w:rFonts w:hint="default" w:ascii="方正仿宋简体" w:eastAsia="方正仿宋简体"/>
                <w:b/>
                <w:bCs/>
                <w:color w:val="333333"/>
                <w:w w:val="6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bCs/>
                <w:color w:val="333333"/>
                <w:w w:val="66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0" w:type="auto"/>
          </w:tcPr>
          <w:p>
            <w:pPr>
              <w:pStyle w:val="4"/>
              <w:spacing w:before="0" w:beforeAutospacing="0" w:after="0" w:afterAutospacing="0"/>
              <w:ind w:right="320"/>
              <w:jc w:val="center"/>
              <w:rPr>
                <w:rFonts w:hint="default" w:ascii="方正仿宋简体" w:eastAsia="方正仿宋简体"/>
                <w:b/>
                <w:bCs/>
                <w:color w:val="333333"/>
                <w:w w:val="6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bCs/>
                <w:color w:val="333333"/>
                <w:w w:val="66"/>
                <w:sz w:val="28"/>
                <w:szCs w:val="28"/>
                <w:vertAlign w:val="baseline"/>
                <w:lang w:val="en-US" w:eastAsia="zh-CN"/>
              </w:rPr>
              <w:t>浮桥街道</w:t>
            </w:r>
          </w:p>
        </w:tc>
        <w:tc>
          <w:tcPr>
            <w:tcW w:w="0" w:type="auto"/>
          </w:tcPr>
          <w:p>
            <w:pPr>
              <w:pStyle w:val="4"/>
              <w:spacing w:before="0" w:beforeAutospacing="0" w:after="0" w:afterAutospacing="0"/>
              <w:ind w:right="320"/>
              <w:jc w:val="center"/>
              <w:rPr>
                <w:rFonts w:hint="default" w:ascii="方正仿宋简体" w:eastAsia="方正仿宋简体"/>
                <w:b/>
                <w:bCs/>
                <w:color w:val="333333"/>
                <w:w w:val="6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bCs/>
                <w:color w:val="333333"/>
                <w:w w:val="66"/>
                <w:sz w:val="28"/>
                <w:szCs w:val="28"/>
                <w:vertAlign w:val="baseline"/>
                <w:lang w:val="en-US" w:eastAsia="zh-CN"/>
              </w:rPr>
              <w:t>金浦社区</w:t>
            </w:r>
          </w:p>
        </w:tc>
        <w:tc>
          <w:tcPr>
            <w:tcW w:w="0" w:type="auto"/>
          </w:tcPr>
          <w:p>
            <w:pPr>
              <w:pStyle w:val="4"/>
              <w:spacing w:before="0" w:beforeAutospacing="0" w:after="0" w:afterAutospacing="0"/>
              <w:ind w:right="320"/>
              <w:jc w:val="center"/>
              <w:rPr>
                <w:rFonts w:hint="default" w:ascii="方正仿宋简体" w:eastAsia="方正仿宋简体"/>
                <w:b/>
                <w:bCs/>
                <w:color w:val="333333"/>
                <w:w w:val="6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bCs/>
                <w:color w:val="333333"/>
                <w:w w:val="66"/>
                <w:sz w:val="28"/>
                <w:szCs w:val="28"/>
                <w:vertAlign w:val="baseline"/>
                <w:lang w:val="en-US" w:eastAsia="zh-CN"/>
              </w:rPr>
              <w:t>中共南安特支成立旧址</w:t>
            </w:r>
          </w:p>
        </w:tc>
        <w:tc>
          <w:tcPr>
            <w:tcW w:w="0" w:type="auto"/>
          </w:tcPr>
          <w:p>
            <w:pPr>
              <w:pStyle w:val="4"/>
              <w:spacing w:before="0" w:beforeAutospacing="0" w:after="0" w:afterAutospacing="0"/>
              <w:ind w:right="320"/>
              <w:jc w:val="center"/>
              <w:rPr>
                <w:rFonts w:hint="default" w:ascii="方正仿宋简体" w:eastAsia="方正仿宋简体"/>
                <w:b/>
                <w:bCs/>
                <w:color w:val="333333"/>
                <w:w w:val="6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bCs/>
                <w:color w:val="333333"/>
                <w:w w:val="66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0" w:type="auto"/>
          </w:tcPr>
          <w:p>
            <w:pPr>
              <w:pStyle w:val="4"/>
              <w:spacing w:before="0" w:beforeAutospacing="0" w:after="0" w:afterAutospacing="0"/>
              <w:ind w:right="320"/>
              <w:jc w:val="center"/>
              <w:rPr>
                <w:rFonts w:hint="default" w:ascii="方正仿宋简体" w:eastAsia="方正仿宋简体"/>
                <w:b/>
                <w:bCs/>
                <w:color w:val="333333"/>
                <w:w w:val="6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bCs/>
                <w:color w:val="333333"/>
                <w:w w:val="66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4"/>
              <w:spacing w:before="0" w:beforeAutospacing="0" w:after="0" w:afterAutospacing="0"/>
              <w:ind w:right="320"/>
              <w:jc w:val="center"/>
              <w:rPr>
                <w:rFonts w:hint="default" w:ascii="方正仿宋简体" w:eastAsia="方正仿宋简体"/>
                <w:b/>
                <w:bCs/>
                <w:color w:val="333333"/>
                <w:w w:val="6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pStyle w:val="4"/>
              <w:spacing w:before="0" w:beforeAutospacing="0" w:after="0" w:afterAutospacing="0"/>
              <w:ind w:right="320"/>
              <w:jc w:val="center"/>
              <w:rPr>
                <w:rFonts w:hint="default" w:ascii="方正仿宋简体" w:eastAsia="方正仿宋简体"/>
                <w:b/>
                <w:bCs/>
                <w:color w:val="333333"/>
                <w:w w:val="6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pStyle w:val="4"/>
              <w:spacing w:before="0" w:beforeAutospacing="0" w:after="0" w:afterAutospacing="0"/>
              <w:ind w:right="320"/>
              <w:jc w:val="center"/>
              <w:rPr>
                <w:rFonts w:hint="default" w:ascii="方正仿宋简体" w:eastAsia="方正仿宋简体"/>
                <w:b/>
                <w:bCs/>
                <w:color w:val="333333"/>
                <w:w w:val="6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pStyle w:val="4"/>
              <w:spacing w:before="0" w:beforeAutospacing="0" w:after="0" w:afterAutospacing="0"/>
              <w:ind w:right="320"/>
              <w:jc w:val="center"/>
              <w:rPr>
                <w:rFonts w:hint="default" w:ascii="方正仿宋简体" w:eastAsia="方正仿宋简体"/>
                <w:b/>
                <w:bCs/>
                <w:color w:val="333333"/>
                <w:w w:val="6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pStyle w:val="4"/>
              <w:spacing w:before="0" w:beforeAutospacing="0" w:after="0" w:afterAutospacing="0"/>
              <w:ind w:right="320"/>
              <w:jc w:val="center"/>
              <w:rPr>
                <w:rFonts w:hint="default" w:ascii="方正仿宋简体" w:eastAsia="方正仿宋简体"/>
                <w:b/>
                <w:bCs/>
                <w:color w:val="333333"/>
                <w:w w:val="6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pStyle w:val="4"/>
              <w:spacing w:before="0" w:beforeAutospacing="0" w:after="0" w:afterAutospacing="0"/>
              <w:ind w:right="320"/>
              <w:jc w:val="center"/>
              <w:rPr>
                <w:rFonts w:hint="default" w:ascii="方正仿宋简体" w:eastAsia="方正仿宋简体"/>
                <w:b/>
                <w:bCs/>
                <w:color w:val="333333"/>
                <w:w w:val="66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方正仿宋简体" w:eastAsia="方正仿宋简体"/>
          <w:b/>
          <w:bCs/>
          <w:color w:val="333333"/>
          <w:w w:val="90"/>
          <w:sz w:val="28"/>
          <w:szCs w:val="28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4"/>
        <w:shd w:val="clear" w:color="auto" w:fill="FFFFFF"/>
        <w:spacing w:before="0" w:beforeAutospacing="0" w:after="0" w:afterAutospacing="0"/>
        <w:ind w:right="320"/>
        <w:jc w:val="both"/>
        <w:rPr>
          <w:rFonts w:hint="default" w:ascii="方正仿宋简体" w:eastAsia="方正仿宋简体"/>
          <w:b/>
          <w:bCs/>
          <w:color w:val="333333"/>
          <w:w w:val="66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jZTQzYmE4Yjc5MDJkZWQ0MzQxOTRjYjc1ZjZjMzAifQ=="/>
  </w:docVars>
  <w:rsids>
    <w:rsidRoot w:val="00CA0B82"/>
    <w:rsid w:val="000875B5"/>
    <w:rsid w:val="000A1012"/>
    <w:rsid w:val="00117375"/>
    <w:rsid w:val="00157AEA"/>
    <w:rsid w:val="0034603C"/>
    <w:rsid w:val="00347EB5"/>
    <w:rsid w:val="003C4B89"/>
    <w:rsid w:val="004C5146"/>
    <w:rsid w:val="00566313"/>
    <w:rsid w:val="00585F13"/>
    <w:rsid w:val="005D6FC8"/>
    <w:rsid w:val="006A5073"/>
    <w:rsid w:val="006B0B0A"/>
    <w:rsid w:val="006F11E2"/>
    <w:rsid w:val="00770AAC"/>
    <w:rsid w:val="007A39CF"/>
    <w:rsid w:val="007D635E"/>
    <w:rsid w:val="007D71ED"/>
    <w:rsid w:val="007F7F31"/>
    <w:rsid w:val="008F0CC7"/>
    <w:rsid w:val="00977D5E"/>
    <w:rsid w:val="00B0194D"/>
    <w:rsid w:val="00B55D83"/>
    <w:rsid w:val="00BD0D76"/>
    <w:rsid w:val="00C007D0"/>
    <w:rsid w:val="00C3794D"/>
    <w:rsid w:val="00CA0B82"/>
    <w:rsid w:val="00CE7F35"/>
    <w:rsid w:val="00D932EB"/>
    <w:rsid w:val="00DB111C"/>
    <w:rsid w:val="00E16C22"/>
    <w:rsid w:val="00E325F2"/>
    <w:rsid w:val="00E5382A"/>
    <w:rsid w:val="00F15263"/>
    <w:rsid w:val="00F36FB5"/>
    <w:rsid w:val="00F552E2"/>
    <w:rsid w:val="00F55AD7"/>
    <w:rsid w:val="00F62777"/>
    <w:rsid w:val="00F65B25"/>
    <w:rsid w:val="00FD4A0E"/>
    <w:rsid w:val="02170C80"/>
    <w:rsid w:val="04F61917"/>
    <w:rsid w:val="09390F29"/>
    <w:rsid w:val="0B50403D"/>
    <w:rsid w:val="10A05EEB"/>
    <w:rsid w:val="10B2486D"/>
    <w:rsid w:val="158D1A80"/>
    <w:rsid w:val="1D260A9D"/>
    <w:rsid w:val="1EEC3509"/>
    <w:rsid w:val="268E3AED"/>
    <w:rsid w:val="390D519A"/>
    <w:rsid w:val="3A653EFB"/>
    <w:rsid w:val="450D34F9"/>
    <w:rsid w:val="476A1F30"/>
    <w:rsid w:val="4DC601F8"/>
    <w:rsid w:val="642362F0"/>
    <w:rsid w:val="6D1A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923</Words>
  <Characters>1000</Characters>
  <Lines>4</Lines>
  <Paragraphs>1</Paragraphs>
  <TotalTime>248</TotalTime>
  <ScaleCrop>false</ScaleCrop>
  <LinksUpToDate>false</LinksUpToDate>
  <CharactersWithSpaces>1081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2021-12-15T09:22:00Z</dcterms:created>
  <dc:creator>admin</dc:creator>
  <cp:lastModifiedBy>a怎一个好字了得</cp:lastModifiedBy>
  <cp:lastPrinted>2022-07-05T08:12:00Z</cp:lastPrinted>
  <dcterms:modified xsi:type="dcterms:W3CDTF">2022-07-07T01:12:28Z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5247C26F54C64CC9A2B4B51C938C8743</vt:lpwstr>
  </property>
</Properties>
</file>