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鲤城区市场监督管理局关于催办清算组</w:t>
      </w:r>
    </w:p>
    <w:p>
      <w:pPr>
        <w:snapToGrid w:val="0"/>
        <w:jc w:val="center"/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备案或</w:t>
      </w:r>
      <w:r>
        <w:rPr>
          <w:rFonts w:hint="eastAsia" w:ascii="方正小标宋简体" w:hAnsi="宋体" w:eastAsia="方正小标宋简体" w:cs="Times New Roman"/>
          <w:sz w:val="44"/>
          <w:szCs w:val="44"/>
        </w:rPr>
        <w:t>注销</w:t>
      </w:r>
      <w:r>
        <w:rPr>
          <w:rFonts w:hint="eastAsia" w:ascii="方正小标宋简体" w:hAnsi="宋体" w:eastAsia="方正小标宋简体" w:cs="Times New Roman"/>
          <w:sz w:val="44"/>
          <w:szCs w:val="44"/>
          <w:lang w:eastAsia="zh-CN"/>
        </w:rPr>
        <w:t>登记手续的公告</w:t>
      </w:r>
    </w:p>
    <w:p>
      <w:pPr>
        <w:snapToGrid w:val="0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</w:p>
    <w:p>
      <w:pPr>
        <w:shd w:val="clear" w:color="auto" w:fill="FFFFFF"/>
        <w:spacing w:line="360" w:lineRule="auto"/>
        <w:textAlignment w:val="baseline"/>
        <w:rPr>
          <w:rFonts w:ascii="Calibri" w:hAnsi="Calibri" w:cs="Times New Roman"/>
          <w:sz w:val="44"/>
          <w:szCs w:val="44"/>
        </w:rPr>
      </w:pPr>
    </w:p>
    <w:p>
      <w:pPr>
        <w:shd w:val="clear" w:color="auto" w:fill="FFFFFF"/>
        <w:textAlignment w:val="baseline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u w:val="single"/>
          <w:lang w:eastAsia="zh-CN"/>
        </w:rPr>
        <w:t>泉州市宝树矿业贸易有限公司等</w:t>
      </w:r>
      <w:r>
        <w:rPr>
          <w:rFonts w:hint="eastAsia" w:ascii="仿宋_GB2312" w:eastAsia="仿宋_GB2312" w:cs="Times New Roman"/>
          <w:sz w:val="32"/>
          <w:szCs w:val="32"/>
          <w:u w:val="single"/>
          <w:lang w:val="en-US" w:eastAsia="zh-CN"/>
        </w:rPr>
        <w:t>11071户企业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（见附件）：</w:t>
      </w:r>
    </w:p>
    <w:p>
      <w:pPr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至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2022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</w:rPr>
        <w:t>月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8 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，你等单位</w:t>
      </w:r>
      <w:r>
        <w:rPr>
          <w:rFonts w:hint="eastAsia" w:ascii="仿宋_GB2312" w:hAnsi="Calibri" w:eastAsia="仿宋_GB2312" w:cs="Times New Roman"/>
          <w:sz w:val="32"/>
          <w:szCs w:val="32"/>
        </w:rPr>
        <w:t>被吊销营业执照已逾三年，至今未办理注销登记手续。根据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仿宋_GB2312" w:hAnsi="Calibri" w:eastAsia="仿宋_GB2312" w:cs="Times New Roman"/>
          <w:sz w:val="32"/>
          <w:szCs w:val="32"/>
        </w:rPr>
        <w:t>中华人民共和国市场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</w:rPr>
        <w:t>主体登记管理条例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》第三十一条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、《泉州市企业强制注销暂行规定》第六条</w:t>
      </w:r>
      <w:r>
        <w:rPr>
          <w:rFonts w:hint="eastAsia" w:ascii="仿宋_GB2312" w:hAnsi="Calibri" w:eastAsia="仿宋_GB2312" w:cs="Times New Roman"/>
          <w:sz w:val="32"/>
          <w:szCs w:val="32"/>
        </w:rPr>
        <w:t>的规定，现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敦促你等单位</w:t>
      </w:r>
      <w:r>
        <w:rPr>
          <w:rFonts w:hint="eastAsia" w:ascii="仿宋_GB2312" w:hAnsi="Calibri" w:eastAsia="仿宋_GB2312" w:cs="Times New Roman"/>
          <w:sz w:val="32"/>
          <w:szCs w:val="32"/>
        </w:rPr>
        <w:t>依法组织清算，并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于本公告发布之日起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30日内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前往登记机关</w:t>
      </w:r>
      <w:r>
        <w:rPr>
          <w:rFonts w:hint="eastAsia" w:ascii="仿宋_GB2312" w:hAnsi="Calibri" w:eastAsia="仿宋_GB2312" w:cs="Times New Roman"/>
          <w:sz w:val="32"/>
          <w:szCs w:val="32"/>
        </w:rPr>
        <w:t>申请办理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清算组备案或</w:t>
      </w:r>
      <w:r>
        <w:rPr>
          <w:rFonts w:hint="eastAsia" w:ascii="仿宋_GB2312" w:hAnsi="Calibri" w:eastAsia="仿宋_GB2312" w:cs="Times New Roman"/>
          <w:sz w:val="32"/>
          <w:szCs w:val="32"/>
        </w:rPr>
        <w:t>注销登记手续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Calibri" w:eastAsia="仿宋_GB2312" w:cs="Times New Roman"/>
          <w:sz w:val="32"/>
          <w:szCs w:val="32"/>
        </w:rPr>
        <w:t>逾期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未办理清算组备案或注销登记手续的，我局</w:t>
      </w:r>
      <w:r>
        <w:rPr>
          <w:rFonts w:hint="eastAsia" w:ascii="仿宋_GB2312" w:hAnsi="Calibri" w:eastAsia="仿宋_GB2312" w:cs="Times New Roman"/>
          <w:sz w:val="32"/>
          <w:szCs w:val="32"/>
        </w:rPr>
        <w:t>将依据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《行政许可法》《泉州市企业强制注销暂行规定》等</w:t>
      </w:r>
      <w:r>
        <w:rPr>
          <w:rFonts w:hint="eastAsia" w:ascii="仿宋_GB2312" w:hAnsi="Calibri" w:eastAsia="仿宋_GB2312" w:cs="Times New Roman"/>
          <w:sz w:val="32"/>
          <w:szCs w:val="32"/>
        </w:rPr>
        <w:t>有关规定予以强制注销。</w:t>
      </w:r>
    </w:p>
    <w:p>
      <w:pPr>
        <w:widowControl/>
        <w:spacing w:line="360" w:lineRule="atLeast"/>
        <w:ind w:firstLine="640"/>
        <w:rPr>
          <w:rFonts w:hint="eastAsia" w:ascii="仿宋_GB2312" w:eastAsia="仿宋_GB2312" w:cs="Times New Roman"/>
          <w:sz w:val="32"/>
          <w:szCs w:val="32"/>
          <w:lang w:eastAsia="zh-CN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特此公告。</w:t>
      </w:r>
    </w:p>
    <w:p>
      <w:pPr>
        <w:widowControl/>
        <w:spacing w:line="360" w:lineRule="atLeast"/>
        <w:ind w:firstLine="640"/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p>
      <w:pPr>
        <w:widowControl/>
        <w:spacing w:line="360" w:lineRule="atLeast"/>
        <w:ind w:firstLine="64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鲤城区</w:t>
      </w:r>
      <w:r>
        <w:rPr>
          <w:rFonts w:hint="eastAsia" w:ascii="仿宋_GB2312" w:hAnsi="Calibri" w:eastAsia="仿宋_GB2312" w:cs="Times New Roman"/>
          <w:sz w:val="32"/>
          <w:szCs w:val="32"/>
        </w:rPr>
        <w:t>市场监督管理局</w:t>
      </w: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                            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 xml:space="preserve"> 2022</w:t>
      </w:r>
      <w:r>
        <w:rPr>
          <w:rFonts w:hint="eastAsia" w:ascii="仿宋_GB2312" w:hAnsi="Calibri" w:eastAsia="仿宋_GB2312" w:cs="Times New Roman"/>
          <w:sz w:val="32"/>
          <w:szCs w:val="32"/>
        </w:rPr>
        <w:t>年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9月28</w:t>
      </w:r>
      <w:r>
        <w:rPr>
          <w:rFonts w:hint="eastAsia" w:ascii="仿宋_GB2312" w:hAnsi="Calibri" w:eastAsia="仿宋_GB2312" w:cs="Times New Roman"/>
          <w:sz w:val="32"/>
          <w:szCs w:val="32"/>
        </w:rPr>
        <w:t>日</w:t>
      </w: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hint="eastAsia" w:ascii="仿宋_GB2312" w:hAnsi="Calibri" w:eastAsia="仿宋_GB2312" w:cs="Times New Roman"/>
          <w:sz w:val="32"/>
          <w:szCs w:val="32"/>
        </w:rPr>
      </w:pPr>
    </w:p>
    <w:p>
      <w:pPr>
        <w:rPr>
          <w:rFonts w:hint="eastAsia" w:ascii="仿宋_GB2312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55D9E"/>
    <w:rsid w:val="122325BF"/>
    <w:rsid w:val="139D21B8"/>
    <w:rsid w:val="26555D9E"/>
    <w:rsid w:val="4C525E80"/>
    <w:rsid w:val="68FF7ECD"/>
    <w:rsid w:val="7A73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266</Words>
  <Characters>278</Characters>
  <Lines>0</Lines>
  <Paragraphs>0</Paragraphs>
  <TotalTime>19</TotalTime>
  <ScaleCrop>false</ScaleCrop>
  <LinksUpToDate>false</LinksUpToDate>
  <CharactersWithSpaces>340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2022-02-08T06:34:00Z</dcterms:created>
  <dc:creator>刘婉然</dc:creator>
  <cp:lastModifiedBy>金默云</cp:lastModifiedBy>
  <cp:lastPrinted>2022-03-30T02:14:00Z</cp:lastPrinted>
  <dcterms:modified xsi:type="dcterms:W3CDTF">2022-09-28T03:28:41Z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C321202D19324C39B81EB27810208A5E</vt:lpwstr>
  </property>
</Properties>
</file>