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5B6" w:rsidRDefault="00B955B6">
      <w:pPr>
        <w:widowControl/>
        <w:spacing w:line="560" w:lineRule="exact"/>
        <w:jc w:val="center"/>
        <w:rPr>
          <w:rFonts w:ascii="方正小标宋简体" w:eastAsia="方正小标宋简体" w:hAnsi="方正小标宋简体" w:cs="方正小标宋简体"/>
          <w:color w:val="333333"/>
          <w:kern w:val="0"/>
          <w:sz w:val="44"/>
          <w:szCs w:val="44"/>
          <w:lang w:bidi="ar"/>
        </w:rPr>
      </w:pPr>
    </w:p>
    <w:p w:rsidR="00B955B6" w:rsidRDefault="00B955B6">
      <w:pPr>
        <w:widowControl/>
        <w:spacing w:line="560" w:lineRule="exact"/>
        <w:jc w:val="center"/>
        <w:rPr>
          <w:rFonts w:ascii="方正小标宋简体" w:eastAsia="方正小标宋简体" w:hAnsi="方正小标宋简体" w:cs="方正小标宋简体"/>
          <w:color w:val="333333"/>
          <w:kern w:val="0"/>
          <w:sz w:val="44"/>
          <w:szCs w:val="44"/>
          <w:lang w:bidi="ar"/>
        </w:rPr>
      </w:pPr>
    </w:p>
    <w:p w:rsidR="00B955B6" w:rsidRDefault="00B955B6">
      <w:pPr>
        <w:widowControl/>
        <w:spacing w:line="560" w:lineRule="exact"/>
        <w:jc w:val="center"/>
        <w:rPr>
          <w:rFonts w:ascii="方正小标宋简体" w:eastAsia="方正小标宋简体" w:hAnsi="方正小标宋简体" w:cs="方正小标宋简体"/>
          <w:color w:val="333333"/>
          <w:kern w:val="0"/>
          <w:sz w:val="44"/>
          <w:szCs w:val="44"/>
          <w:lang w:bidi="ar"/>
        </w:rPr>
      </w:pPr>
    </w:p>
    <w:p w:rsidR="00B955B6" w:rsidRDefault="005E221E">
      <w:pPr>
        <w:widowControl/>
        <w:spacing w:line="560" w:lineRule="exact"/>
        <w:jc w:val="center"/>
        <w:rPr>
          <w:rFonts w:ascii="方正小标宋简体" w:eastAsia="方正小标宋简体" w:hAnsi="方正小标宋简体" w:cs="方正小标宋简体"/>
          <w:color w:val="333333"/>
          <w:kern w:val="0"/>
          <w:sz w:val="44"/>
          <w:szCs w:val="44"/>
          <w:lang w:bidi="ar"/>
        </w:rPr>
      </w:pPr>
      <w:r>
        <w:rPr>
          <w:rFonts w:ascii="方正小标宋简体" w:eastAsia="方正小标宋简体" w:hAnsi="方正小标宋简体" w:cs="方正小标宋简体" w:hint="eastAsia"/>
          <w:color w:val="333333"/>
          <w:kern w:val="0"/>
          <w:sz w:val="44"/>
          <w:szCs w:val="44"/>
          <w:lang w:bidi="ar"/>
        </w:rPr>
        <w:t>关于征求《鲤城区征地地上附着物和青苗</w:t>
      </w:r>
    </w:p>
    <w:p w:rsidR="00B955B6" w:rsidRDefault="005E221E">
      <w:pPr>
        <w:widowControl/>
        <w:spacing w:line="560" w:lineRule="exact"/>
        <w:jc w:val="center"/>
        <w:rPr>
          <w:rFonts w:ascii="方正小标宋简体" w:eastAsia="方正小标宋简体" w:hAnsi="方正小标宋简体" w:cs="方正小标宋简体"/>
          <w:color w:val="333333"/>
          <w:kern w:val="0"/>
          <w:sz w:val="44"/>
          <w:szCs w:val="44"/>
          <w:lang w:bidi="ar"/>
        </w:rPr>
      </w:pPr>
      <w:r>
        <w:rPr>
          <w:rFonts w:ascii="方正小标宋简体" w:eastAsia="方正小标宋简体" w:hAnsi="方正小标宋简体" w:cs="方正小标宋简体" w:hint="eastAsia"/>
          <w:color w:val="333333"/>
          <w:kern w:val="0"/>
          <w:sz w:val="44"/>
          <w:szCs w:val="44"/>
          <w:lang w:bidi="ar"/>
        </w:rPr>
        <w:t>等补偿标准（征求意见稿）》意见的公告</w:t>
      </w:r>
    </w:p>
    <w:p w:rsidR="00B955B6" w:rsidRDefault="00B955B6">
      <w:pPr>
        <w:widowControl/>
        <w:spacing w:line="560" w:lineRule="exact"/>
        <w:jc w:val="center"/>
        <w:rPr>
          <w:rFonts w:ascii="Times New Roman" w:eastAsia="微软雅黑" w:hAnsi="Times New Roman" w:cs="微软雅黑"/>
          <w:b/>
          <w:bCs/>
          <w:color w:val="333333"/>
          <w:kern w:val="0"/>
          <w:sz w:val="44"/>
          <w:szCs w:val="44"/>
          <w:lang w:bidi="ar"/>
        </w:rPr>
      </w:pPr>
    </w:p>
    <w:p w:rsidR="00B955B6" w:rsidRDefault="005E221E">
      <w:pPr>
        <w:widowControl/>
        <w:spacing w:before="225" w:line="560" w:lineRule="exact"/>
        <w:ind w:firstLine="641"/>
        <w:jc w:val="left"/>
        <w:rPr>
          <w:rFonts w:ascii="Times New Roman" w:eastAsia="方正仿宋简体" w:hAnsi="Times New Roman" w:cs="方正仿宋简体"/>
          <w:sz w:val="32"/>
          <w:szCs w:val="32"/>
        </w:rPr>
      </w:pPr>
      <w:r>
        <w:rPr>
          <w:rFonts w:ascii="Times New Roman" w:eastAsia="方正仿宋简体" w:hAnsi="Times New Roman" w:cs="方正仿宋简体" w:hint="eastAsia"/>
          <w:color w:val="333333"/>
          <w:kern w:val="0"/>
          <w:sz w:val="32"/>
          <w:szCs w:val="32"/>
          <w:lang w:bidi="ar"/>
        </w:rPr>
        <w:t>为贯彻落实《中华人民共和国土地管理法》《福建省征地补偿和被征地农民社会保障办法》等规定，加强征地管理，保障被征地居民和社区集体经济组织合法权益，按照《福建省自然资源厅关于开展征地区片综合地价调整工作的通知》（闽自然资发〔</w:t>
      </w:r>
      <w:r>
        <w:rPr>
          <w:rFonts w:ascii="Times New Roman" w:eastAsia="方正仿宋简体" w:hAnsi="Times New Roman" w:cs="方正仿宋简体" w:hint="eastAsia"/>
          <w:color w:val="333333"/>
          <w:kern w:val="0"/>
          <w:sz w:val="32"/>
          <w:szCs w:val="32"/>
          <w:lang w:bidi="ar"/>
        </w:rPr>
        <w:t>2023</w:t>
      </w:r>
      <w:r>
        <w:rPr>
          <w:rFonts w:ascii="Times New Roman" w:eastAsia="方正仿宋简体" w:hAnsi="Times New Roman" w:cs="方正仿宋简体" w:hint="eastAsia"/>
          <w:color w:val="333333"/>
          <w:kern w:val="0"/>
          <w:sz w:val="32"/>
          <w:szCs w:val="32"/>
          <w:lang w:bidi="ar"/>
        </w:rPr>
        <w:t>〕</w:t>
      </w:r>
      <w:r>
        <w:rPr>
          <w:rFonts w:ascii="Times New Roman" w:eastAsia="方正仿宋简体" w:hAnsi="Times New Roman" w:cs="方正仿宋简体" w:hint="eastAsia"/>
          <w:color w:val="333333"/>
          <w:kern w:val="0"/>
          <w:sz w:val="32"/>
          <w:szCs w:val="32"/>
          <w:lang w:bidi="ar"/>
        </w:rPr>
        <w:t>29</w:t>
      </w:r>
      <w:r>
        <w:rPr>
          <w:rFonts w:ascii="Times New Roman" w:eastAsia="方正仿宋简体" w:hAnsi="Times New Roman" w:cs="方正仿宋简体" w:hint="eastAsia"/>
          <w:color w:val="333333"/>
          <w:kern w:val="0"/>
          <w:sz w:val="32"/>
          <w:szCs w:val="32"/>
          <w:lang w:bidi="ar"/>
        </w:rPr>
        <w:t>号）要求，结合我区实际制定了《鲤城区青苗和地上附着物补偿标准（征求意见稿）》，现向社会公开征求意见。如有意见或建议，请于</w:t>
      </w:r>
      <w:r>
        <w:rPr>
          <w:rFonts w:ascii="Times New Roman" w:eastAsia="方正仿宋简体" w:hAnsi="Times New Roman" w:cs="方正仿宋简体" w:hint="eastAsia"/>
          <w:color w:val="333333"/>
          <w:kern w:val="0"/>
          <w:sz w:val="32"/>
          <w:szCs w:val="32"/>
          <w:lang w:bidi="ar"/>
        </w:rPr>
        <w:t>2024</w:t>
      </w:r>
      <w:r>
        <w:rPr>
          <w:rFonts w:ascii="Times New Roman" w:eastAsia="方正仿宋简体" w:hAnsi="Times New Roman" w:cs="方正仿宋简体" w:hint="eastAsia"/>
          <w:color w:val="333333"/>
          <w:kern w:val="0"/>
          <w:sz w:val="32"/>
          <w:szCs w:val="32"/>
          <w:lang w:bidi="ar"/>
        </w:rPr>
        <w:t>年</w:t>
      </w:r>
      <w:r>
        <w:rPr>
          <w:rFonts w:ascii="Times New Roman" w:eastAsia="方正仿宋简体" w:hAnsi="Times New Roman" w:cs="方正仿宋简体" w:hint="eastAsia"/>
          <w:color w:val="333333"/>
          <w:kern w:val="0"/>
          <w:sz w:val="32"/>
          <w:szCs w:val="32"/>
          <w:lang w:bidi="ar"/>
        </w:rPr>
        <w:t>4</w:t>
      </w:r>
      <w:r>
        <w:rPr>
          <w:rFonts w:ascii="Times New Roman" w:eastAsia="方正仿宋简体" w:hAnsi="Times New Roman" w:cs="方正仿宋简体" w:hint="eastAsia"/>
          <w:color w:val="333333"/>
          <w:kern w:val="0"/>
          <w:sz w:val="32"/>
          <w:szCs w:val="32"/>
          <w:lang w:bidi="ar"/>
        </w:rPr>
        <w:t>月</w:t>
      </w:r>
      <w:r>
        <w:rPr>
          <w:rFonts w:ascii="Times New Roman" w:eastAsia="方正仿宋简体" w:hAnsi="Times New Roman" w:cs="方正仿宋简体" w:hint="eastAsia"/>
          <w:color w:val="333333"/>
          <w:kern w:val="0"/>
          <w:sz w:val="32"/>
          <w:szCs w:val="32"/>
          <w:lang w:bidi="ar"/>
        </w:rPr>
        <w:t>1</w:t>
      </w:r>
      <w:r>
        <w:rPr>
          <w:rFonts w:ascii="Times New Roman" w:eastAsia="方正仿宋简体" w:hAnsi="Times New Roman" w:cs="方正仿宋简体"/>
          <w:color w:val="333333"/>
          <w:kern w:val="0"/>
          <w:sz w:val="32"/>
          <w:szCs w:val="32"/>
          <w:lang w:bidi="ar"/>
        </w:rPr>
        <w:t>8</w:t>
      </w:r>
      <w:bookmarkStart w:id="0" w:name="_GoBack"/>
      <w:bookmarkEnd w:id="0"/>
      <w:r>
        <w:rPr>
          <w:rFonts w:ascii="Times New Roman" w:eastAsia="方正仿宋简体" w:hAnsi="Times New Roman" w:cs="方正仿宋简体" w:hint="eastAsia"/>
          <w:color w:val="333333"/>
          <w:kern w:val="0"/>
          <w:sz w:val="32"/>
          <w:szCs w:val="32"/>
          <w:lang w:bidi="ar"/>
        </w:rPr>
        <w:t>日前以书面形式反馈至鲤城区自然资源局自然资源管理股，联系电话：</w:t>
      </w:r>
      <w:r>
        <w:rPr>
          <w:rFonts w:ascii="Times New Roman" w:eastAsia="方正仿宋简体" w:hAnsi="Times New Roman" w:cs="方正仿宋简体" w:hint="eastAsia"/>
          <w:color w:val="333333"/>
          <w:kern w:val="0"/>
          <w:sz w:val="32"/>
          <w:szCs w:val="32"/>
          <w:lang w:bidi="ar"/>
        </w:rPr>
        <w:t>0595-22769621</w:t>
      </w:r>
      <w:r>
        <w:rPr>
          <w:rFonts w:ascii="Times New Roman" w:eastAsia="方正仿宋简体" w:hAnsi="Times New Roman" w:cs="方正仿宋简体" w:hint="eastAsia"/>
          <w:color w:val="333333"/>
          <w:kern w:val="0"/>
          <w:sz w:val="32"/>
          <w:szCs w:val="32"/>
          <w:lang w:bidi="ar"/>
        </w:rPr>
        <w:t>，电子邮箱：</w:t>
      </w:r>
      <w:r>
        <w:rPr>
          <w:rFonts w:ascii="Times New Roman" w:eastAsia="方正仿宋简体" w:hAnsi="Times New Roman" w:cs="方正仿宋简体" w:hint="eastAsia"/>
          <w:color w:val="333333"/>
          <w:kern w:val="0"/>
          <w:sz w:val="32"/>
          <w:szCs w:val="32"/>
          <w:lang w:bidi="ar"/>
        </w:rPr>
        <w:t>lc22769621@163.com</w:t>
      </w:r>
      <w:r>
        <w:rPr>
          <w:rFonts w:ascii="Times New Roman" w:eastAsia="方正仿宋简体" w:hAnsi="Times New Roman" w:cs="方正仿宋简体" w:hint="eastAsia"/>
          <w:color w:val="333333"/>
          <w:kern w:val="0"/>
          <w:sz w:val="32"/>
          <w:szCs w:val="32"/>
          <w:lang w:bidi="ar"/>
        </w:rPr>
        <w:t>。</w:t>
      </w:r>
    </w:p>
    <w:p w:rsidR="00B955B6" w:rsidRDefault="005E221E">
      <w:pPr>
        <w:widowControl/>
        <w:jc w:val="left"/>
        <w:rPr>
          <w:rFonts w:ascii="Times New Roman" w:eastAsia="方正仿宋简体" w:hAnsi="Times New Roman" w:cs="方正仿宋简体"/>
          <w:color w:val="333333"/>
          <w:kern w:val="0"/>
          <w:sz w:val="32"/>
          <w:szCs w:val="32"/>
          <w:lang w:bidi="ar"/>
        </w:rPr>
      </w:pPr>
      <w:r>
        <w:rPr>
          <w:rFonts w:ascii="Times New Roman" w:eastAsia="方正仿宋简体" w:hAnsi="Times New Roman" w:cs="方正仿宋简体" w:hint="eastAsia"/>
          <w:color w:val="333333"/>
          <w:kern w:val="0"/>
          <w:sz w:val="32"/>
          <w:szCs w:val="32"/>
          <w:lang w:bidi="ar"/>
        </w:rPr>
        <w:t>  </w:t>
      </w:r>
    </w:p>
    <w:p w:rsidR="00B955B6" w:rsidRDefault="00B955B6">
      <w:pPr>
        <w:widowControl/>
        <w:jc w:val="left"/>
        <w:rPr>
          <w:rFonts w:ascii="Times New Roman" w:eastAsia="方正仿宋简体" w:hAnsi="Times New Roman" w:cs="方正仿宋简体"/>
          <w:color w:val="333333"/>
          <w:kern w:val="0"/>
          <w:sz w:val="32"/>
          <w:szCs w:val="32"/>
          <w:lang w:bidi="ar"/>
        </w:rPr>
      </w:pPr>
    </w:p>
    <w:p w:rsidR="00B955B6" w:rsidRDefault="005E221E">
      <w:pPr>
        <w:widowControl/>
        <w:jc w:val="center"/>
        <w:rPr>
          <w:rFonts w:ascii="Times New Roman" w:eastAsia="方正仿宋简体" w:hAnsi="Times New Roman" w:cs="方正仿宋简体"/>
          <w:sz w:val="32"/>
          <w:szCs w:val="32"/>
        </w:rPr>
      </w:pPr>
      <w:r>
        <w:rPr>
          <w:rFonts w:ascii="Times New Roman" w:eastAsia="方正仿宋简体" w:hAnsi="Times New Roman" w:cs="方正仿宋简体" w:hint="eastAsia"/>
          <w:color w:val="333333"/>
          <w:kern w:val="0"/>
          <w:sz w:val="32"/>
          <w:szCs w:val="32"/>
          <w:lang w:bidi="ar"/>
        </w:rPr>
        <w:t>                                 </w:t>
      </w:r>
      <w:r>
        <w:rPr>
          <w:rFonts w:ascii="Times New Roman" w:eastAsia="方正仿宋简体" w:hAnsi="Times New Roman" w:cs="方正仿宋简体" w:hint="eastAsia"/>
          <w:color w:val="333333"/>
          <w:kern w:val="0"/>
          <w:sz w:val="32"/>
          <w:szCs w:val="32"/>
          <w:lang w:bidi="ar"/>
        </w:rPr>
        <w:t>泉州市鲤城区自然资源局</w:t>
      </w:r>
    </w:p>
    <w:p w:rsidR="00B955B6" w:rsidRDefault="005E221E">
      <w:pPr>
        <w:widowControl/>
        <w:jc w:val="center"/>
        <w:rPr>
          <w:rFonts w:ascii="Times New Roman" w:eastAsia="方正仿宋简体" w:hAnsi="Times New Roman" w:cs="方正仿宋简体"/>
          <w:color w:val="333333"/>
          <w:kern w:val="0"/>
          <w:sz w:val="32"/>
          <w:szCs w:val="32"/>
          <w:lang w:bidi="ar"/>
        </w:rPr>
      </w:pPr>
      <w:r>
        <w:rPr>
          <w:rFonts w:ascii="Times New Roman" w:eastAsia="方正仿宋简体" w:hAnsi="Times New Roman" w:cs="方正仿宋简体" w:hint="eastAsia"/>
          <w:color w:val="333333"/>
          <w:kern w:val="0"/>
          <w:sz w:val="32"/>
          <w:szCs w:val="32"/>
          <w:lang w:bidi="ar"/>
        </w:rPr>
        <w:t>                                   2024</w:t>
      </w:r>
      <w:r>
        <w:rPr>
          <w:rFonts w:ascii="Times New Roman" w:eastAsia="方正仿宋简体" w:hAnsi="Times New Roman" w:cs="方正仿宋简体" w:hint="eastAsia"/>
          <w:color w:val="333333"/>
          <w:kern w:val="0"/>
          <w:sz w:val="32"/>
          <w:szCs w:val="32"/>
          <w:lang w:bidi="ar"/>
        </w:rPr>
        <w:t>年</w:t>
      </w:r>
      <w:r>
        <w:rPr>
          <w:rFonts w:ascii="Times New Roman" w:eastAsia="方正仿宋简体" w:hAnsi="Times New Roman" w:cs="方正仿宋简体" w:hint="eastAsia"/>
          <w:color w:val="333333"/>
          <w:kern w:val="0"/>
          <w:sz w:val="32"/>
          <w:szCs w:val="32"/>
          <w:lang w:bidi="ar"/>
        </w:rPr>
        <w:t>4</w:t>
      </w:r>
      <w:r>
        <w:rPr>
          <w:rFonts w:ascii="Times New Roman" w:eastAsia="方正仿宋简体" w:hAnsi="Times New Roman" w:cs="方正仿宋简体" w:hint="eastAsia"/>
          <w:color w:val="333333"/>
          <w:kern w:val="0"/>
          <w:sz w:val="32"/>
          <w:szCs w:val="32"/>
          <w:lang w:bidi="ar"/>
        </w:rPr>
        <w:t>月</w:t>
      </w:r>
      <w:r>
        <w:rPr>
          <w:rFonts w:ascii="Times New Roman" w:eastAsia="方正仿宋简体" w:hAnsi="Times New Roman" w:cs="方正仿宋简体" w:hint="eastAsia"/>
          <w:color w:val="333333"/>
          <w:kern w:val="0"/>
          <w:sz w:val="32"/>
          <w:szCs w:val="32"/>
          <w:lang w:bidi="ar"/>
        </w:rPr>
        <w:t>7</w:t>
      </w:r>
      <w:r>
        <w:rPr>
          <w:rFonts w:ascii="Times New Roman" w:eastAsia="方正仿宋简体" w:hAnsi="Times New Roman" w:cs="方正仿宋简体" w:hint="eastAsia"/>
          <w:color w:val="333333"/>
          <w:kern w:val="0"/>
          <w:sz w:val="32"/>
          <w:szCs w:val="32"/>
          <w:lang w:bidi="ar"/>
        </w:rPr>
        <w:t>日</w:t>
      </w:r>
    </w:p>
    <w:p w:rsidR="00B955B6" w:rsidRDefault="00B955B6">
      <w:pPr>
        <w:widowControl/>
        <w:spacing w:before="225" w:line="560" w:lineRule="exact"/>
        <w:ind w:firstLine="640"/>
        <w:jc w:val="center"/>
        <w:rPr>
          <w:rFonts w:ascii="Times New Roman" w:eastAsia="方正仿宋简体" w:hAnsi="Times New Roman" w:cs="方正仿宋简体"/>
          <w:color w:val="333333"/>
          <w:kern w:val="0"/>
          <w:sz w:val="32"/>
          <w:szCs w:val="32"/>
          <w:lang w:bidi="ar"/>
        </w:rPr>
      </w:pPr>
    </w:p>
    <w:p w:rsidR="00B955B6" w:rsidRDefault="00B955B6">
      <w:pPr>
        <w:widowControl/>
        <w:spacing w:before="225" w:line="560" w:lineRule="exact"/>
        <w:ind w:firstLine="640"/>
        <w:jc w:val="center"/>
        <w:rPr>
          <w:rFonts w:ascii="Times New Roman" w:eastAsia="方正仿宋简体" w:hAnsi="Times New Roman" w:cs="方正仿宋简体"/>
          <w:color w:val="333333"/>
          <w:kern w:val="0"/>
          <w:sz w:val="32"/>
          <w:szCs w:val="32"/>
          <w:lang w:bidi="ar"/>
        </w:rPr>
      </w:pPr>
    </w:p>
    <w:p w:rsidR="00B955B6" w:rsidRDefault="00B955B6">
      <w:pPr>
        <w:widowControl/>
        <w:spacing w:before="225" w:line="560" w:lineRule="exact"/>
        <w:jc w:val="left"/>
        <w:rPr>
          <w:rFonts w:ascii="黑体" w:eastAsia="黑体" w:hAnsi="黑体" w:cs="黑体"/>
          <w:color w:val="333333"/>
          <w:kern w:val="0"/>
          <w:sz w:val="32"/>
          <w:szCs w:val="32"/>
          <w:lang w:bidi="ar"/>
        </w:rPr>
      </w:pPr>
    </w:p>
    <w:p w:rsidR="00B955B6" w:rsidRDefault="005E221E">
      <w:pPr>
        <w:widowControl/>
        <w:spacing w:before="225" w:line="560" w:lineRule="exact"/>
        <w:jc w:val="left"/>
        <w:rPr>
          <w:rFonts w:ascii="黑体" w:eastAsia="黑体" w:hAnsi="黑体" w:cs="黑体"/>
          <w:color w:val="333333"/>
          <w:kern w:val="0"/>
          <w:sz w:val="32"/>
          <w:szCs w:val="32"/>
          <w:lang w:bidi="ar"/>
        </w:rPr>
      </w:pPr>
      <w:r>
        <w:rPr>
          <w:rFonts w:ascii="黑体" w:eastAsia="黑体" w:hAnsi="黑体" w:cs="黑体" w:hint="eastAsia"/>
          <w:color w:val="333333"/>
          <w:kern w:val="0"/>
          <w:sz w:val="32"/>
          <w:szCs w:val="32"/>
          <w:lang w:bidi="ar"/>
        </w:rPr>
        <w:lastRenderedPageBreak/>
        <w:t>附件</w:t>
      </w:r>
    </w:p>
    <w:p w:rsidR="00B955B6" w:rsidRDefault="00B955B6">
      <w:pPr>
        <w:spacing w:line="560" w:lineRule="exact"/>
        <w:rPr>
          <w:rFonts w:ascii="方正仿宋简体" w:eastAsia="方正仿宋简体" w:hAnsi="方正仿宋简体" w:cs="方正仿宋简体"/>
          <w:sz w:val="32"/>
          <w:szCs w:val="32"/>
        </w:rPr>
      </w:pPr>
    </w:p>
    <w:p w:rsidR="00B955B6" w:rsidRDefault="005E221E">
      <w:pPr>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鲤城区青苗和地上附着物补偿标准</w:t>
      </w:r>
    </w:p>
    <w:p w:rsidR="00B955B6" w:rsidRDefault="005E221E">
      <w:pPr>
        <w:spacing w:line="560" w:lineRule="exact"/>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32"/>
          <w:szCs w:val="32"/>
        </w:rPr>
        <w:t>（征求意见稿）</w:t>
      </w:r>
    </w:p>
    <w:p w:rsidR="00B955B6" w:rsidRDefault="00B955B6">
      <w:pPr>
        <w:spacing w:line="560" w:lineRule="exact"/>
        <w:jc w:val="center"/>
        <w:rPr>
          <w:rFonts w:ascii="方正小标宋简体" w:eastAsia="方正小标宋简体" w:hAnsi="方正小标宋简体" w:cs="方正小标宋简体"/>
          <w:color w:val="000000"/>
          <w:sz w:val="44"/>
          <w:szCs w:val="44"/>
        </w:rPr>
      </w:pPr>
    </w:p>
    <w:tbl>
      <w:tblPr>
        <w:tblStyle w:val="a3"/>
        <w:tblW w:w="0" w:type="auto"/>
        <w:tblLook w:val="04A0" w:firstRow="1" w:lastRow="0" w:firstColumn="1" w:lastColumn="0" w:noHBand="0" w:noVBand="1"/>
      </w:tblPr>
      <w:tblGrid>
        <w:gridCol w:w="4249"/>
        <w:gridCol w:w="4273"/>
      </w:tblGrid>
      <w:tr w:rsidR="00B955B6">
        <w:tc>
          <w:tcPr>
            <w:tcW w:w="4530" w:type="dxa"/>
          </w:tcPr>
          <w:p w:rsidR="00B955B6" w:rsidRDefault="005E221E">
            <w:pPr>
              <w:pStyle w:val="TableText"/>
              <w:spacing w:before="126" w:line="211" w:lineRule="auto"/>
              <w:jc w:val="center"/>
              <w:rPr>
                <w:rFonts w:asciiTheme="majorEastAsia" w:eastAsiaTheme="majorEastAsia" w:hAnsiTheme="majorEastAsia" w:cstheme="majorEastAsia"/>
                <w:color w:val="000000"/>
                <w:sz w:val="32"/>
                <w:szCs w:val="32"/>
                <w:lang w:eastAsia="zh-CN"/>
              </w:rPr>
            </w:pPr>
            <w:r>
              <w:rPr>
                <w:rFonts w:asciiTheme="majorEastAsia" w:eastAsiaTheme="majorEastAsia" w:hAnsiTheme="majorEastAsia" w:cstheme="majorEastAsia" w:hint="eastAsia"/>
                <w:spacing w:val="-2"/>
                <w:sz w:val="32"/>
                <w:szCs w:val="32"/>
                <w14:textOutline w14:w="3619" w14:cap="flat" w14:cmpd="sng" w14:algn="ctr">
                  <w14:solidFill>
                    <w14:srgbClr w14:val="000000"/>
                  </w14:solidFill>
                  <w14:prstDash w14:val="solid"/>
                  <w14:miter w14:lim="0"/>
                </w14:textOutline>
              </w:rPr>
              <w:t>范围</w:t>
            </w:r>
          </w:p>
        </w:tc>
        <w:tc>
          <w:tcPr>
            <w:tcW w:w="4531" w:type="dxa"/>
          </w:tcPr>
          <w:p w:rsidR="00B955B6" w:rsidRDefault="005E221E">
            <w:pPr>
              <w:pStyle w:val="TableText"/>
              <w:spacing w:before="126" w:line="211" w:lineRule="auto"/>
              <w:jc w:val="center"/>
              <w:rPr>
                <w:rFonts w:asciiTheme="majorEastAsia" w:eastAsiaTheme="majorEastAsia" w:hAnsiTheme="majorEastAsia" w:cstheme="majorEastAsia"/>
                <w:color w:val="000000"/>
                <w:sz w:val="32"/>
                <w:szCs w:val="32"/>
                <w:lang w:eastAsia="zh-CN"/>
              </w:rPr>
            </w:pPr>
            <w:r>
              <w:rPr>
                <w:rFonts w:asciiTheme="majorEastAsia" w:eastAsiaTheme="majorEastAsia" w:hAnsiTheme="majorEastAsia" w:cstheme="majorEastAsia" w:hint="eastAsia"/>
                <w:spacing w:val="6"/>
                <w:sz w:val="32"/>
                <w:szCs w:val="32"/>
                <w14:textOutline w14:w="3619" w14:cap="flat" w14:cmpd="sng" w14:algn="ctr">
                  <w14:solidFill>
                    <w14:srgbClr w14:val="000000"/>
                  </w14:solidFill>
                  <w14:prstDash w14:val="solid"/>
                  <w14:miter w14:lim="0"/>
                </w14:textOutline>
              </w:rPr>
              <w:t>补偿标准</w:t>
            </w:r>
          </w:p>
        </w:tc>
      </w:tr>
      <w:tr w:rsidR="00B955B6">
        <w:trPr>
          <w:trHeight w:val="676"/>
        </w:trPr>
        <w:tc>
          <w:tcPr>
            <w:tcW w:w="4530" w:type="dxa"/>
          </w:tcPr>
          <w:p w:rsidR="00B955B6" w:rsidRDefault="005E221E">
            <w:pPr>
              <w:spacing w:line="560" w:lineRule="exact"/>
              <w:jc w:val="center"/>
              <w:rPr>
                <w:rFonts w:asciiTheme="majorEastAsia" w:eastAsiaTheme="majorEastAsia" w:hAnsiTheme="majorEastAsia" w:cstheme="majorEastAsia"/>
                <w:color w:val="000000"/>
                <w:sz w:val="32"/>
                <w:szCs w:val="32"/>
              </w:rPr>
            </w:pPr>
            <w:r>
              <w:rPr>
                <w:rFonts w:asciiTheme="majorEastAsia" w:eastAsiaTheme="majorEastAsia" w:hAnsiTheme="majorEastAsia" w:cstheme="majorEastAsia" w:hint="eastAsia"/>
                <w:color w:val="000000"/>
                <w:sz w:val="32"/>
                <w:szCs w:val="32"/>
              </w:rPr>
              <w:t>鲤城辖区</w:t>
            </w:r>
          </w:p>
        </w:tc>
        <w:tc>
          <w:tcPr>
            <w:tcW w:w="4531" w:type="dxa"/>
          </w:tcPr>
          <w:p w:rsidR="00B955B6" w:rsidRDefault="005E221E">
            <w:pPr>
              <w:spacing w:line="560" w:lineRule="exact"/>
              <w:jc w:val="center"/>
              <w:rPr>
                <w:rFonts w:asciiTheme="majorEastAsia" w:eastAsiaTheme="majorEastAsia" w:hAnsiTheme="majorEastAsia" w:cstheme="majorEastAsia"/>
                <w:color w:val="000000"/>
                <w:sz w:val="32"/>
                <w:szCs w:val="32"/>
              </w:rPr>
            </w:pPr>
            <w:r>
              <w:rPr>
                <w:rFonts w:asciiTheme="majorEastAsia" w:eastAsiaTheme="majorEastAsia" w:hAnsiTheme="majorEastAsia" w:cstheme="majorEastAsia" w:hint="eastAsia"/>
                <w:color w:val="000000"/>
                <w:sz w:val="32"/>
                <w:szCs w:val="32"/>
              </w:rPr>
              <w:t>52.5</w:t>
            </w:r>
            <w:r>
              <w:rPr>
                <w:rFonts w:asciiTheme="majorEastAsia" w:eastAsiaTheme="majorEastAsia" w:hAnsiTheme="majorEastAsia" w:cstheme="majorEastAsia" w:hint="eastAsia"/>
                <w:color w:val="000000"/>
                <w:sz w:val="32"/>
                <w:szCs w:val="32"/>
              </w:rPr>
              <w:t>万元</w:t>
            </w:r>
            <w:r>
              <w:rPr>
                <w:rFonts w:asciiTheme="majorEastAsia" w:eastAsiaTheme="majorEastAsia" w:hAnsiTheme="majorEastAsia" w:cstheme="majorEastAsia" w:hint="eastAsia"/>
                <w:color w:val="000000"/>
                <w:sz w:val="32"/>
                <w:szCs w:val="32"/>
              </w:rPr>
              <w:t>/</w:t>
            </w:r>
            <w:r>
              <w:rPr>
                <w:rFonts w:asciiTheme="majorEastAsia" w:eastAsiaTheme="majorEastAsia" w:hAnsiTheme="majorEastAsia" w:cstheme="majorEastAsia" w:hint="eastAsia"/>
                <w:color w:val="000000"/>
                <w:sz w:val="32"/>
                <w:szCs w:val="32"/>
              </w:rPr>
              <w:t>公顷</w:t>
            </w:r>
          </w:p>
        </w:tc>
      </w:tr>
      <w:tr w:rsidR="00B955B6">
        <w:trPr>
          <w:trHeight w:val="1569"/>
        </w:trPr>
        <w:tc>
          <w:tcPr>
            <w:tcW w:w="9061" w:type="dxa"/>
            <w:gridSpan w:val="2"/>
          </w:tcPr>
          <w:p w:rsidR="00B955B6" w:rsidRDefault="005E221E">
            <w:pPr>
              <w:spacing w:line="560" w:lineRule="exact"/>
              <w:jc w:val="left"/>
              <w:rPr>
                <w:rFonts w:asciiTheme="majorEastAsia" w:eastAsiaTheme="majorEastAsia" w:hAnsiTheme="majorEastAsia" w:cstheme="majorEastAsia"/>
                <w:color w:val="000000"/>
                <w:sz w:val="32"/>
                <w:szCs w:val="32"/>
              </w:rPr>
            </w:pPr>
            <w:r>
              <w:rPr>
                <w:rFonts w:asciiTheme="majorEastAsia" w:eastAsiaTheme="majorEastAsia" w:hAnsiTheme="majorEastAsia" w:cstheme="majorEastAsia" w:hint="eastAsia"/>
                <w:color w:val="000000"/>
                <w:sz w:val="24"/>
              </w:rPr>
              <w:t>备注：鲤城区范围内集体土地被征收的，对青苗和地上附着物按照补偿标准实行包干补偿。鲤城区按照补偿标准将青苗和地上附着物补偿费用支付给拥有土地所有权的被征地集体经济组织，由被征地集体经济组织与青苗和地上附着物所有权人确定具体补偿价格，并从该补偿费用中为所有权人列支相应补偿。</w:t>
            </w:r>
          </w:p>
        </w:tc>
      </w:tr>
    </w:tbl>
    <w:p w:rsidR="00B955B6" w:rsidRDefault="00B955B6">
      <w:pPr>
        <w:spacing w:line="560" w:lineRule="exact"/>
        <w:rPr>
          <w:rFonts w:ascii="方正仿宋简体" w:eastAsia="方正仿宋简体" w:hAnsi="方正仿宋简体" w:cs="方正仿宋简体"/>
          <w:sz w:val="32"/>
          <w:szCs w:val="32"/>
        </w:rPr>
      </w:pPr>
    </w:p>
    <w:sectPr w:rsidR="00B955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YzYzZWQ3OGVmMDZlMWNlNmUxMWUzM2IzNTFmY2IifQ=="/>
  </w:docVars>
  <w:rsids>
    <w:rsidRoot w:val="00B955B6"/>
    <w:rsid w:val="005E221E"/>
    <w:rsid w:val="00B955B6"/>
    <w:rsid w:val="021D116D"/>
    <w:rsid w:val="02BE1E79"/>
    <w:rsid w:val="0B3F14D4"/>
    <w:rsid w:val="13031039"/>
    <w:rsid w:val="135B2C24"/>
    <w:rsid w:val="142C122E"/>
    <w:rsid w:val="150F581A"/>
    <w:rsid w:val="190F0738"/>
    <w:rsid w:val="1A002DB1"/>
    <w:rsid w:val="1A09162B"/>
    <w:rsid w:val="1CF2763D"/>
    <w:rsid w:val="1D3E783E"/>
    <w:rsid w:val="1E422BA2"/>
    <w:rsid w:val="21E65659"/>
    <w:rsid w:val="36A86367"/>
    <w:rsid w:val="387B329C"/>
    <w:rsid w:val="393A4BBC"/>
    <w:rsid w:val="3BDC758C"/>
    <w:rsid w:val="4BAC65FA"/>
    <w:rsid w:val="4CF31C74"/>
    <w:rsid w:val="4FC1207E"/>
    <w:rsid w:val="52207E0C"/>
    <w:rsid w:val="537A2677"/>
    <w:rsid w:val="58831FCD"/>
    <w:rsid w:val="5DE60909"/>
    <w:rsid w:val="60F17CF0"/>
    <w:rsid w:val="62436329"/>
    <w:rsid w:val="67C14DED"/>
    <w:rsid w:val="68E87828"/>
    <w:rsid w:val="6A050C96"/>
    <w:rsid w:val="6A4122F5"/>
    <w:rsid w:val="6BC94040"/>
    <w:rsid w:val="6E641B01"/>
    <w:rsid w:val="70B76860"/>
    <w:rsid w:val="73750537"/>
    <w:rsid w:val="7C635AEE"/>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241099-2F5A-4E4E-85EB-B6C6F412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autoRedefine/>
    <w:semiHidden/>
    <w:qFormat/>
    <w:rPr>
      <w:rFonts w:ascii="微软雅黑" w:eastAsia="微软雅黑" w:hAnsi="微软雅黑" w:cs="微软雅黑"/>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2024-04-03T03:29:00Z</dcterms:created>
  <dcterms:modified xsi:type="dcterms:W3CDTF">2024-04-23T03:20:00Z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2A443F54116E40E9AB3A027AB1DDC56C_12</vt:lpwstr>
  </property>
</Properties>
</file>