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default" w:ascii="Times New Roman" w:hAnsi="Times New Roman" w:eastAsia="方正大标宋简体" w:cs="Times New Roman"/>
          <w:sz w:val="44"/>
          <w:szCs w:val="44"/>
        </w:rPr>
      </w:pPr>
    </w:p>
    <w:p>
      <w:pPr>
        <w:widowControl/>
        <w:shd w:val="clear" w:color="auto" w:fill="FFFFFF"/>
        <w:spacing w:line="560" w:lineRule="exact"/>
        <w:jc w:val="center"/>
        <w:rPr>
          <w:rFonts w:hint="default" w:ascii="Times New Roman" w:hAnsi="Times New Roman" w:eastAsia="方正大标宋简体" w:cs="Times New Roman"/>
          <w:sz w:val="44"/>
          <w:szCs w:val="44"/>
        </w:rPr>
      </w:pPr>
    </w:p>
    <w:p>
      <w:pPr>
        <w:widowControl/>
        <w:shd w:val="clear" w:color="auto" w:fill="FFFFFF"/>
        <w:spacing w:line="560" w:lineRule="exact"/>
        <w:jc w:val="center"/>
        <w:rPr>
          <w:rFonts w:hint="default" w:ascii="Times New Roman" w:hAnsi="Times New Roman" w:eastAsia="方正大标宋简体" w:cs="Times New Roman"/>
          <w:sz w:val="44"/>
          <w:szCs w:val="44"/>
        </w:rPr>
      </w:pPr>
    </w:p>
    <w:p>
      <w:pPr>
        <w:widowControl/>
        <w:shd w:val="clear" w:color="auto" w:fill="FFFFFF"/>
        <w:spacing w:line="560" w:lineRule="exact"/>
        <w:jc w:val="center"/>
        <w:rPr>
          <w:rFonts w:hint="default" w:ascii="Times New Roman" w:hAnsi="Times New Roman" w:eastAsia="方正大标宋简体" w:cs="Times New Roman"/>
          <w:sz w:val="44"/>
          <w:szCs w:val="44"/>
        </w:rPr>
      </w:pPr>
    </w:p>
    <w:p>
      <w:pPr>
        <w:widowControl/>
        <w:shd w:val="clear" w:color="auto" w:fill="FFFFFF"/>
        <w:spacing w:line="560" w:lineRule="exact"/>
        <w:jc w:val="center"/>
        <w:rPr>
          <w:rFonts w:hint="default" w:ascii="Times New Roman" w:hAnsi="Times New Roman" w:eastAsia="方正大标宋简体" w:cs="Times New Roman"/>
          <w:sz w:val="44"/>
          <w:szCs w:val="44"/>
        </w:rPr>
      </w:pPr>
    </w:p>
    <w:p>
      <w:pPr>
        <w:widowControl/>
        <w:shd w:val="clear" w:color="auto" w:fill="FFFFFF"/>
        <w:spacing w:line="560" w:lineRule="exact"/>
        <w:jc w:val="center"/>
        <w:rPr>
          <w:rFonts w:hint="default" w:ascii="Times New Roman" w:hAnsi="Times New Roman" w:eastAsia="方正大标宋简体" w:cs="Times New Roman"/>
          <w:sz w:val="44"/>
          <w:szCs w:val="44"/>
        </w:rPr>
      </w:pPr>
    </w:p>
    <w:p>
      <w:pPr>
        <w:widowControl/>
        <w:shd w:val="clear" w:color="auto" w:fill="FFFFFF"/>
        <w:spacing w:line="560" w:lineRule="exact"/>
        <w:jc w:val="center"/>
        <w:rPr>
          <w:rFonts w:hint="default" w:ascii="Times New Roman" w:hAnsi="Times New Roman" w:eastAsia="方正大标宋简体" w:cs="Times New Roman"/>
          <w:sz w:val="44"/>
          <w:szCs w:val="44"/>
        </w:rPr>
      </w:pPr>
    </w:p>
    <w:p>
      <w:pPr>
        <w:widowControl/>
        <w:shd w:val="clear" w:color="auto" w:fill="FFFFFF"/>
        <w:spacing w:line="560" w:lineRule="exact"/>
        <w:jc w:val="center"/>
        <w:rPr>
          <w:rFonts w:hint="default" w:ascii="Times New Roman" w:hAnsi="Times New Roman" w:eastAsia="方正大标宋简体" w:cs="Times New Roman"/>
          <w:sz w:val="44"/>
          <w:szCs w:val="44"/>
        </w:rPr>
      </w:pPr>
    </w:p>
    <w:p>
      <w:pPr>
        <w:widowControl/>
        <w:shd w:val="clear" w:color="auto" w:fill="FFFFFF"/>
        <w:spacing w:line="560" w:lineRule="exact"/>
        <w:jc w:val="center"/>
        <w:rPr>
          <w:rFonts w:hint="default" w:ascii="Times New Roman" w:hAnsi="Times New Roman" w:eastAsia="方正大标宋简体" w:cs="Times New Roman"/>
          <w:spacing w:val="4"/>
          <w:kern w:val="0"/>
          <w:sz w:val="44"/>
          <w:szCs w:val="44"/>
        </w:rPr>
      </w:pPr>
      <w:r>
        <w:rPr>
          <w:rFonts w:hint="default" w:ascii="Times New Roman" w:hAnsi="Times New Roman" w:eastAsia="方正大标宋简体" w:cs="Times New Roman"/>
          <w:sz w:val="44"/>
          <w:szCs w:val="44"/>
        </w:rPr>
        <w:t>泉州市商务局  泉州市财政局</w:t>
      </w:r>
      <w:r>
        <w:rPr>
          <w:rFonts w:hint="default" w:ascii="Times New Roman" w:hAnsi="Times New Roman" w:eastAsia="方正大标宋简体" w:cs="Times New Roman"/>
          <w:spacing w:val="4"/>
          <w:kern w:val="0"/>
          <w:sz w:val="44"/>
          <w:szCs w:val="44"/>
        </w:rPr>
        <w:t>关于做好</w:t>
      </w:r>
    </w:p>
    <w:p>
      <w:pPr>
        <w:widowControl/>
        <w:spacing w:after="160" w:line="560" w:lineRule="exact"/>
        <w:jc w:val="center"/>
        <w:rPr>
          <w:rFonts w:hint="default" w:ascii="Times New Roman" w:hAnsi="Times New Roman" w:eastAsia="方正大标宋简体" w:cs="Times New Roman"/>
          <w:spacing w:val="4"/>
          <w:kern w:val="0"/>
          <w:sz w:val="44"/>
          <w:szCs w:val="44"/>
        </w:rPr>
      </w:pPr>
      <w:r>
        <w:rPr>
          <w:rFonts w:hint="default" w:ascii="Times New Roman" w:hAnsi="Times New Roman" w:eastAsia="方正大标宋简体" w:cs="Times New Roman"/>
          <w:spacing w:val="4"/>
          <w:kern w:val="0"/>
          <w:sz w:val="44"/>
          <w:szCs w:val="44"/>
          <w:lang w:val="en-US" w:eastAsia="zh-CN"/>
        </w:rPr>
        <w:t>省级</w:t>
      </w:r>
      <w:r>
        <w:rPr>
          <w:rFonts w:hint="default" w:ascii="Times New Roman" w:hAnsi="Times New Roman" w:eastAsia="方正大标宋简体" w:cs="Times New Roman"/>
          <w:spacing w:val="4"/>
          <w:kern w:val="0"/>
          <w:sz w:val="44"/>
          <w:szCs w:val="44"/>
        </w:rPr>
        <w:t>培优扶强商贸企业资金申报工作的通知</w:t>
      </w:r>
    </w:p>
    <w:p>
      <w:pPr>
        <w:snapToGrid w:val="0"/>
        <w:spacing w:line="540" w:lineRule="exact"/>
        <w:ind w:firstLine="640" w:firstLineChars="200"/>
        <w:rPr>
          <w:rFonts w:hint="default" w:ascii="Times New Roman" w:hAnsi="Times New Roman" w:eastAsia="楷体" w:cs="Times New Roman"/>
          <w:sz w:val="32"/>
          <w:szCs w:val="32"/>
        </w:rPr>
      </w:pPr>
    </w:p>
    <w:p>
      <w:pPr>
        <w:keepNext w:val="0"/>
        <w:keepLines w:val="0"/>
        <w:pageBreakBefore w:val="0"/>
        <w:widowControl/>
        <w:shd w:val="clear" w:color="auto" w:fill="FFFFFF"/>
        <w:kinsoku/>
        <w:wordWrap/>
        <w:autoSpaceDN/>
        <w:bidi w:val="0"/>
        <w:adjustRightInd w:val="0"/>
        <w:snapToGrid w:val="0"/>
        <w:spacing w:line="560" w:lineRule="exact"/>
        <w:jc w:val="lef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各县（市、区）、泉州开发区、台商投资区商务主管部门、财政局：</w:t>
      </w:r>
    </w:p>
    <w:p>
      <w:pPr>
        <w:keepNext w:val="0"/>
        <w:keepLines w:val="0"/>
        <w:pageBreakBefore w:val="0"/>
        <w:kinsoku/>
        <w:wordWrap/>
        <w:autoSpaceDN/>
        <w:bidi w:val="0"/>
        <w:spacing w:line="560" w:lineRule="exact"/>
        <w:ind w:firstLine="640" w:firstLineChars="200"/>
        <w:rPr>
          <w:rFonts w:hint="default" w:ascii="Times New Roman" w:hAnsi="Times New Roman" w:eastAsia="方正仿宋简体" w:cs="Times New Roman"/>
          <w:spacing w:val="4"/>
          <w:kern w:val="0"/>
          <w:sz w:val="32"/>
          <w:szCs w:val="32"/>
        </w:rPr>
      </w:pPr>
      <w:r>
        <w:rPr>
          <w:rFonts w:hint="default" w:ascii="Times New Roman" w:hAnsi="Times New Roman" w:eastAsia="仿宋" w:cs="Times New Roman"/>
          <w:sz w:val="32"/>
          <w:szCs w:val="32"/>
        </w:rPr>
        <w:t>根据《福建省商务厅 福建省财政厅关于202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年省级商务发展</w:t>
      </w:r>
      <w:r>
        <w:rPr>
          <w:rFonts w:hint="default" w:ascii="Times New Roman" w:hAnsi="Times New Roman" w:eastAsia="仿宋" w:cs="Times New Roman"/>
          <w:sz w:val="32"/>
          <w:szCs w:val="32"/>
          <w:lang w:val="en-US" w:eastAsia="zh-CN"/>
        </w:rPr>
        <w:t>专项</w:t>
      </w:r>
      <w:r>
        <w:rPr>
          <w:rFonts w:hint="default" w:ascii="Times New Roman" w:hAnsi="Times New Roman" w:eastAsia="仿宋" w:cs="Times New Roman"/>
          <w:sz w:val="32"/>
          <w:szCs w:val="32"/>
        </w:rPr>
        <w:t>资金第一批申报工作的通知》（闽商务〔202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85</w:t>
      </w:r>
      <w:r>
        <w:rPr>
          <w:rFonts w:hint="default" w:ascii="Times New Roman" w:hAnsi="Times New Roman" w:eastAsia="仿宋" w:cs="Times New Roman"/>
          <w:sz w:val="32"/>
          <w:szCs w:val="32"/>
        </w:rPr>
        <w:t>号）、《福建省财政厅 福建省商务厅关于</w:t>
      </w:r>
      <w:r>
        <w:rPr>
          <w:rFonts w:hint="default" w:ascii="Times New Roman" w:hAnsi="Times New Roman" w:eastAsia="仿宋" w:cs="Times New Roman"/>
          <w:sz w:val="32"/>
          <w:szCs w:val="32"/>
          <w:lang w:val="en-US" w:eastAsia="zh-CN"/>
        </w:rPr>
        <w:t>调整2022</w:t>
      </w:r>
      <w:r>
        <w:rPr>
          <w:rFonts w:hint="default" w:ascii="Times New Roman" w:hAnsi="Times New Roman" w:eastAsia="仿宋" w:cs="Times New Roman"/>
          <w:sz w:val="32"/>
          <w:szCs w:val="32"/>
        </w:rPr>
        <w:t>年商务发展</w:t>
      </w:r>
      <w:r>
        <w:rPr>
          <w:rFonts w:hint="default" w:ascii="Times New Roman" w:hAnsi="Times New Roman" w:eastAsia="仿宋" w:cs="Times New Roman"/>
          <w:sz w:val="32"/>
          <w:szCs w:val="32"/>
          <w:lang w:val="en-US" w:eastAsia="zh-CN"/>
        </w:rPr>
        <w:t>专项</w:t>
      </w:r>
      <w:r>
        <w:rPr>
          <w:rFonts w:hint="default" w:ascii="Times New Roman" w:hAnsi="Times New Roman" w:eastAsia="仿宋" w:cs="Times New Roman"/>
          <w:sz w:val="32"/>
          <w:szCs w:val="32"/>
        </w:rPr>
        <w:t>资金的通知》（闽财外指</w:t>
      </w:r>
      <w:r>
        <w:rPr>
          <w:rFonts w:hint="default" w:ascii="Times New Roman" w:hAnsi="Times New Roman" w:eastAsia="仿宋" w:cs="Times New Roman"/>
          <w:kern w:val="0"/>
          <w:sz w:val="32"/>
          <w:szCs w:val="32"/>
        </w:rPr>
        <w:t>〔202</w:t>
      </w:r>
      <w:r>
        <w:rPr>
          <w:rFonts w:hint="default" w:ascii="Times New Roman" w:hAnsi="Times New Roman" w:eastAsia="仿宋" w:cs="Times New Roman"/>
          <w:kern w:val="0"/>
          <w:sz w:val="32"/>
          <w:szCs w:val="32"/>
          <w:lang w:val="en-US" w:eastAsia="zh-CN"/>
        </w:rPr>
        <w:t>2</w:t>
      </w:r>
      <w:r>
        <w:rPr>
          <w:rFonts w:hint="default" w:ascii="Times New Roman" w:hAnsi="Times New Roman" w:eastAsia="仿宋" w:cs="Times New Roman"/>
          <w:kern w:val="0"/>
          <w:sz w:val="32"/>
          <w:szCs w:val="32"/>
        </w:rPr>
        <w:t>〕</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号）</w:t>
      </w:r>
      <w:r>
        <w:rPr>
          <w:rFonts w:hint="default" w:ascii="Times New Roman" w:hAnsi="Times New Roman" w:eastAsia="仿宋" w:cs="Times New Roman"/>
          <w:sz w:val="32"/>
          <w:szCs w:val="32"/>
          <w:lang w:eastAsia="zh-CN"/>
        </w:rPr>
        <w:t>、</w:t>
      </w:r>
      <w:r>
        <w:rPr>
          <w:rFonts w:hint="default" w:ascii="Times New Roman" w:hAnsi="Times New Roman" w:eastAsia="方正仿宋简体" w:cs="Times New Roman"/>
          <w:kern w:val="0"/>
          <w:sz w:val="32"/>
          <w:szCs w:val="32"/>
        </w:rPr>
        <w:t>《关于</w:t>
      </w:r>
      <w:r>
        <w:rPr>
          <w:rFonts w:hint="default" w:ascii="Times New Roman" w:hAnsi="Times New Roman" w:eastAsia="方正仿宋简体" w:cs="Times New Roman"/>
          <w:kern w:val="0"/>
          <w:sz w:val="32"/>
          <w:szCs w:val="32"/>
          <w:lang w:val="en-US" w:eastAsia="zh-CN"/>
        </w:rPr>
        <w:t>核定</w:t>
      </w:r>
      <w:r>
        <w:rPr>
          <w:rFonts w:hint="default" w:ascii="Times New Roman" w:hAnsi="Times New Roman" w:eastAsia="方正仿宋简体" w:cs="Times New Roman"/>
          <w:kern w:val="0"/>
          <w:sz w:val="32"/>
          <w:szCs w:val="32"/>
        </w:rPr>
        <w:t>202</w:t>
      </w:r>
      <w:r>
        <w:rPr>
          <w:rFonts w:hint="default" w:ascii="Times New Roman" w:hAnsi="Times New Roman" w:eastAsia="方正仿宋简体" w:cs="Times New Roman"/>
          <w:kern w:val="0"/>
          <w:sz w:val="32"/>
          <w:szCs w:val="32"/>
          <w:lang w:val="en-US" w:eastAsia="zh-CN"/>
        </w:rPr>
        <w:t>1年度壮大主体规模项目资金</w:t>
      </w:r>
      <w:r>
        <w:rPr>
          <w:rFonts w:hint="default" w:ascii="Times New Roman" w:hAnsi="Times New Roman" w:eastAsia="方正仿宋简体" w:cs="Times New Roman"/>
          <w:kern w:val="0"/>
          <w:sz w:val="32"/>
          <w:szCs w:val="32"/>
        </w:rPr>
        <w:t>的通知》</w:t>
      </w:r>
      <w:r>
        <w:rPr>
          <w:rFonts w:hint="default" w:ascii="Times New Roman" w:hAnsi="Times New Roman" w:eastAsia="方正仿宋简体" w:cs="Times New Roman"/>
          <w:spacing w:val="4"/>
          <w:kern w:val="0"/>
          <w:sz w:val="32"/>
          <w:szCs w:val="32"/>
        </w:rPr>
        <w:t>（闽财外指</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pacing w:val="4"/>
          <w:kern w:val="0"/>
          <w:sz w:val="32"/>
          <w:szCs w:val="32"/>
          <w:lang w:val="en-US" w:eastAsia="zh-CN"/>
        </w:rPr>
        <w:t>91</w:t>
      </w:r>
      <w:r>
        <w:rPr>
          <w:rFonts w:hint="default" w:ascii="Times New Roman" w:hAnsi="Times New Roman" w:eastAsia="方正仿宋简体" w:cs="Times New Roman"/>
          <w:spacing w:val="4"/>
          <w:kern w:val="0"/>
          <w:sz w:val="32"/>
          <w:szCs w:val="32"/>
        </w:rPr>
        <w:t>号）等文件精神，</w:t>
      </w:r>
      <w:r>
        <w:rPr>
          <w:rFonts w:hint="default" w:ascii="Times New Roman" w:hAnsi="Times New Roman" w:eastAsia="方正仿宋简体" w:cs="Times New Roman"/>
          <w:spacing w:val="4"/>
          <w:kern w:val="0"/>
          <w:sz w:val="32"/>
          <w:szCs w:val="32"/>
          <w:lang w:val="en-US" w:eastAsia="zh-CN"/>
        </w:rPr>
        <w:t>就省级培优扶强商贸企业资金申报</w:t>
      </w:r>
      <w:r>
        <w:rPr>
          <w:rFonts w:hint="default" w:ascii="Times New Roman" w:hAnsi="Times New Roman" w:eastAsia="方正仿宋简体" w:cs="Times New Roman"/>
          <w:spacing w:val="4"/>
          <w:kern w:val="0"/>
          <w:sz w:val="32"/>
          <w:szCs w:val="32"/>
        </w:rPr>
        <w:t>通知如下：</w:t>
      </w:r>
    </w:p>
    <w:p>
      <w:pPr>
        <w:keepNext w:val="0"/>
        <w:keepLines w:val="0"/>
        <w:pageBreakBefore w:val="0"/>
        <w:widowControl/>
        <w:shd w:val="clear" w:color="auto" w:fill="FFFFFF"/>
        <w:kinsoku/>
        <w:wordWrap/>
        <w:autoSpaceDN/>
        <w:bidi w:val="0"/>
        <w:adjustRightInd w:val="0"/>
        <w:snapToGrid w:val="0"/>
        <w:spacing w:line="560" w:lineRule="exact"/>
        <w:ind w:firstLine="656" w:firstLineChars="200"/>
        <w:jc w:val="left"/>
        <w:rPr>
          <w:rFonts w:hint="default" w:ascii="Times New Roman" w:hAnsi="Times New Roman" w:eastAsia="黑体" w:cs="Times New Roman"/>
          <w:spacing w:val="4"/>
          <w:kern w:val="0"/>
          <w:sz w:val="32"/>
          <w:szCs w:val="32"/>
        </w:rPr>
      </w:pPr>
      <w:r>
        <w:rPr>
          <w:rFonts w:hint="default" w:ascii="Times New Roman" w:hAnsi="Times New Roman" w:eastAsia="黑体" w:cs="Times New Roman"/>
          <w:spacing w:val="4"/>
          <w:kern w:val="0"/>
          <w:sz w:val="32"/>
          <w:szCs w:val="32"/>
        </w:rPr>
        <w:t>一、支持对象及标准</w:t>
      </w:r>
    </w:p>
    <w:p>
      <w:pPr>
        <w:keepNext w:val="0"/>
        <w:keepLines w:val="0"/>
        <w:pageBreakBefore w:val="0"/>
        <w:numPr>
          <w:ilvl w:val="0"/>
          <w:numId w:val="0"/>
        </w:numPr>
        <w:kinsoku/>
        <w:wordWrap/>
        <w:autoSpaceDN/>
        <w:bidi w:val="0"/>
        <w:spacing w:line="560" w:lineRule="exact"/>
        <w:ind w:firstLine="643" w:firstLineChars="200"/>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sz w:val="32"/>
          <w:szCs w:val="32"/>
          <w:lang w:val="en-US" w:eastAsia="zh-CN"/>
        </w:rPr>
        <w:t>（一）</w:t>
      </w:r>
      <w:r>
        <w:rPr>
          <w:rFonts w:hint="eastAsia" w:eastAsia="仿宋" w:cs="Times New Roman"/>
          <w:b/>
          <w:bCs/>
          <w:color w:val="auto"/>
          <w:sz w:val="32"/>
          <w:szCs w:val="32"/>
          <w:lang w:val="en-US" w:eastAsia="zh-CN"/>
        </w:rPr>
        <w:t>开展正向</w:t>
      </w:r>
      <w:r>
        <w:rPr>
          <w:rFonts w:hint="default" w:ascii="Times New Roman" w:hAnsi="Times New Roman" w:eastAsia="仿宋" w:cs="Times New Roman"/>
          <w:b/>
          <w:bCs/>
          <w:color w:val="auto"/>
          <w:sz w:val="32"/>
          <w:szCs w:val="32"/>
        </w:rPr>
        <w:t>激励</w:t>
      </w:r>
      <w:r>
        <w:rPr>
          <w:rFonts w:hint="default" w:ascii="Times New Roman" w:hAnsi="Times New Roman" w:eastAsia="仿宋" w:cs="Times New Roman"/>
          <w:b/>
          <w:bCs/>
          <w:color w:val="auto"/>
          <w:sz w:val="32"/>
          <w:szCs w:val="32"/>
          <w:lang w:eastAsia="zh-CN"/>
        </w:rPr>
        <w:t>。</w:t>
      </w:r>
      <w:r>
        <w:rPr>
          <w:rFonts w:hint="default" w:ascii="Times New Roman" w:hAnsi="Times New Roman" w:eastAsia="仿宋" w:cs="Times New Roman"/>
          <w:color w:val="auto"/>
          <w:sz w:val="32"/>
          <w:szCs w:val="32"/>
          <w:lang w:val="en-US" w:eastAsia="zh-CN"/>
        </w:rPr>
        <w:t>根据2022年“社会消费品零售总额增长率指数”（指标解释见《泉州市机关效能建设领导小组办公室 泉州市统计局关于印发2022年度绩效考核指标解释的通知》（泉效办〔2022〕3号）绩效考评结果，对各县（市、区）、泉州开发区、台商投资区</w:t>
      </w:r>
      <w:r>
        <w:rPr>
          <w:rFonts w:hint="eastAsia" w:eastAsia="仿宋" w:cs="Times New Roman"/>
          <w:color w:val="auto"/>
          <w:sz w:val="32"/>
          <w:szCs w:val="32"/>
          <w:lang w:val="en-US" w:eastAsia="zh-CN"/>
        </w:rPr>
        <w:t>实施</w:t>
      </w:r>
      <w:r>
        <w:rPr>
          <w:rFonts w:hint="default" w:ascii="Times New Roman" w:hAnsi="Times New Roman" w:eastAsia="仿宋" w:cs="Times New Roman"/>
          <w:color w:val="auto"/>
          <w:sz w:val="32"/>
          <w:szCs w:val="32"/>
          <w:lang w:val="en-US" w:eastAsia="zh-CN"/>
        </w:rPr>
        <w:t>正向激励</w:t>
      </w:r>
      <w:r>
        <w:rPr>
          <w:rFonts w:hint="eastAsia" w:eastAsia="仿宋" w:cs="Times New Roman"/>
          <w:color w:val="auto"/>
          <w:sz w:val="32"/>
          <w:szCs w:val="32"/>
          <w:lang w:val="en-US" w:eastAsia="zh-CN"/>
        </w:rPr>
        <w:t>，对</w:t>
      </w:r>
      <w:r>
        <w:rPr>
          <w:rFonts w:hint="default" w:ascii="Times New Roman" w:hAnsi="Times New Roman" w:eastAsia="仿宋" w:cs="Times New Roman"/>
          <w:color w:val="auto"/>
          <w:sz w:val="32"/>
          <w:szCs w:val="32"/>
          <w:lang w:val="en-US" w:eastAsia="zh-CN"/>
        </w:rPr>
        <w:t>考核名次前一至五名，分别奖励100万元、80万元、60万元、40万元和20万元。</w:t>
      </w:r>
    </w:p>
    <w:p>
      <w:pPr>
        <w:keepNext w:val="0"/>
        <w:keepLines w:val="0"/>
        <w:pageBreakBefore w:val="0"/>
        <w:numPr>
          <w:ilvl w:val="0"/>
          <w:numId w:val="0"/>
        </w:numPr>
        <w:kinsoku/>
        <w:wordWrap/>
        <w:autoSpaceDN/>
        <w:bidi w:val="0"/>
        <w:spacing w:line="560" w:lineRule="exact"/>
        <w:ind w:firstLine="640" w:firstLineChars="200"/>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该项资金2023年1月根据全市绩效考核情况，市商务局、财政局直接下达，无需申报</w:t>
      </w:r>
      <w:r>
        <w:rPr>
          <w:rFonts w:hint="eastAsia" w:eastAsia="仿宋" w:cs="Times New Roman"/>
          <w:color w:val="auto"/>
          <w:sz w:val="32"/>
          <w:szCs w:val="32"/>
          <w:lang w:val="en-US" w:eastAsia="zh-CN"/>
        </w:rPr>
        <w:t>，由</w:t>
      </w:r>
      <w:r>
        <w:rPr>
          <w:rFonts w:hint="default" w:ascii="Times New Roman" w:hAnsi="Times New Roman" w:eastAsia="仿宋" w:cs="Times New Roman"/>
          <w:color w:val="auto"/>
          <w:sz w:val="32"/>
          <w:szCs w:val="32"/>
          <w:lang w:val="en-US" w:eastAsia="zh-CN"/>
        </w:rPr>
        <w:t>县（市、区）</w:t>
      </w:r>
      <w:r>
        <w:rPr>
          <w:rFonts w:hint="eastAsia" w:eastAsia="仿宋" w:cs="Times New Roman"/>
          <w:color w:val="auto"/>
          <w:sz w:val="32"/>
          <w:szCs w:val="32"/>
          <w:lang w:val="en-US" w:eastAsia="zh-CN"/>
        </w:rPr>
        <w:t>统筹用于</w:t>
      </w:r>
      <w:r>
        <w:rPr>
          <w:rFonts w:hint="default" w:ascii="Times New Roman" w:hAnsi="Times New Roman" w:eastAsia="仿宋" w:cs="Times New Roman"/>
          <w:color w:val="auto"/>
          <w:sz w:val="32"/>
          <w:szCs w:val="32"/>
          <w:lang w:val="en-US" w:eastAsia="zh-CN"/>
        </w:rPr>
        <w:t>社会消费品零售总额增长及商贸企业培优扶强等</w:t>
      </w:r>
      <w:r>
        <w:rPr>
          <w:rFonts w:hint="eastAsia" w:eastAsia="仿宋" w:cs="Times New Roman"/>
          <w:color w:val="auto"/>
          <w:sz w:val="32"/>
          <w:szCs w:val="32"/>
          <w:lang w:val="en-US" w:eastAsia="zh-CN"/>
        </w:rPr>
        <w:t>奖补</w:t>
      </w:r>
      <w:r>
        <w:rPr>
          <w:rFonts w:hint="default" w:ascii="Times New Roman" w:hAnsi="Times New Roman" w:eastAsia="仿宋" w:cs="Times New Roman"/>
          <w:color w:val="auto"/>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3" w:firstLineChars="200"/>
        <w:jc w:val="left"/>
        <w:textAlignment w:val="auto"/>
        <w:rPr>
          <w:rFonts w:hint="default" w:ascii="Times New Roman" w:hAnsi="Times New Roman" w:eastAsia="仿宋" w:cs="Times New Roman"/>
          <w:spacing w:val="4"/>
          <w:kern w:val="0"/>
          <w:sz w:val="32"/>
          <w:szCs w:val="32"/>
          <w:lang w:val="en-US" w:eastAsia="zh-CN"/>
        </w:rPr>
      </w:pPr>
      <w:r>
        <w:rPr>
          <w:rFonts w:hint="default" w:ascii="Times New Roman" w:hAnsi="Times New Roman" w:eastAsia="仿宋" w:cs="Times New Roman"/>
          <w:b/>
          <w:bCs/>
          <w:sz w:val="32"/>
          <w:szCs w:val="32"/>
          <w:lang w:val="en-US" w:eastAsia="zh-CN"/>
        </w:rPr>
        <w:t>（二）培优扶强商贸企业。</w:t>
      </w:r>
      <w:r>
        <w:rPr>
          <w:rFonts w:hint="default" w:ascii="Times New Roman" w:hAnsi="Times New Roman" w:eastAsia="仿宋" w:cs="Times New Roman"/>
          <w:sz w:val="32"/>
          <w:szCs w:val="32"/>
          <w:lang w:val="en-US" w:eastAsia="zh-CN"/>
        </w:rPr>
        <w:t>发挥大型商贸企业对消费引领和支撑作用，鼓励商贸企业壮大经营规模。</w:t>
      </w:r>
      <w:r>
        <w:rPr>
          <w:rFonts w:hint="default" w:ascii="Times New Roman" w:hAnsi="Times New Roman" w:eastAsia="仿宋" w:cs="Times New Roman"/>
          <w:spacing w:val="4"/>
          <w:kern w:val="0"/>
          <w:sz w:val="32"/>
          <w:szCs w:val="32"/>
          <w:lang w:val="en-US" w:eastAsia="zh-CN"/>
        </w:rPr>
        <w:t>限额以上商贸企业</w:t>
      </w:r>
      <w:r>
        <w:rPr>
          <w:rFonts w:hint="default" w:ascii="Times New Roman" w:hAnsi="Times New Roman" w:eastAsia="仿宋" w:cs="Times New Roman"/>
          <w:spacing w:val="4"/>
          <w:kern w:val="0"/>
          <w:sz w:val="32"/>
          <w:szCs w:val="32"/>
        </w:rPr>
        <w:t>202</w:t>
      </w:r>
      <w:r>
        <w:rPr>
          <w:rFonts w:hint="default" w:ascii="Times New Roman" w:hAnsi="Times New Roman" w:eastAsia="仿宋" w:cs="Times New Roman"/>
          <w:spacing w:val="4"/>
          <w:kern w:val="0"/>
          <w:sz w:val="32"/>
          <w:szCs w:val="32"/>
          <w:lang w:val="en-US" w:eastAsia="zh-CN"/>
        </w:rPr>
        <w:t>2</w:t>
      </w:r>
      <w:r>
        <w:rPr>
          <w:rFonts w:hint="default" w:ascii="Times New Roman" w:hAnsi="Times New Roman" w:eastAsia="仿宋" w:cs="Times New Roman"/>
          <w:spacing w:val="4"/>
          <w:kern w:val="0"/>
          <w:sz w:val="32"/>
          <w:szCs w:val="32"/>
        </w:rPr>
        <w:t>年实现社会消费品零售额</w:t>
      </w:r>
      <w:r>
        <w:rPr>
          <w:rFonts w:hint="default" w:ascii="Times New Roman" w:hAnsi="Times New Roman" w:eastAsia="仿宋" w:cs="Times New Roman"/>
          <w:spacing w:val="4"/>
          <w:kern w:val="0"/>
          <w:sz w:val="32"/>
          <w:szCs w:val="32"/>
          <w:lang w:val="en-US" w:eastAsia="zh-CN"/>
        </w:rPr>
        <w:t>3</w:t>
      </w:r>
      <w:r>
        <w:rPr>
          <w:rFonts w:hint="default" w:ascii="Times New Roman" w:hAnsi="Times New Roman" w:eastAsia="仿宋" w:cs="Times New Roman"/>
          <w:spacing w:val="4"/>
          <w:kern w:val="0"/>
          <w:sz w:val="32"/>
          <w:szCs w:val="32"/>
        </w:rPr>
        <w:t>亿元</w:t>
      </w:r>
      <w:r>
        <w:rPr>
          <w:rFonts w:hint="default" w:ascii="Times New Roman" w:hAnsi="Times New Roman" w:eastAsia="仿宋" w:cs="Times New Roman"/>
          <w:spacing w:val="4"/>
          <w:kern w:val="0"/>
          <w:sz w:val="32"/>
          <w:szCs w:val="32"/>
          <w:lang w:eastAsia="zh-CN"/>
        </w:rPr>
        <w:t>（</w:t>
      </w:r>
      <w:r>
        <w:rPr>
          <w:rFonts w:hint="default" w:ascii="Times New Roman" w:hAnsi="Times New Roman" w:eastAsia="仿宋" w:cs="Times New Roman"/>
          <w:spacing w:val="4"/>
          <w:kern w:val="0"/>
          <w:sz w:val="32"/>
          <w:szCs w:val="32"/>
          <w:lang w:val="en-US" w:eastAsia="zh-CN"/>
        </w:rPr>
        <w:t>含）及以上，同比增幅为10%-20%，</w:t>
      </w:r>
      <w:r>
        <w:rPr>
          <w:rFonts w:hint="default" w:ascii="Times New Roman" w:hAnsi="Times New Roman" w:eastAsia="仿宋" w:cs="Times New Roman"/>
          <w:spacing w:val="4"/>
          <w:kern w:val="0"/>
          <w:sz w:val="32"/>
          <w:szCs w:val="32"/>
        </w:rPr>
        <w:t>给予每家企业</w:t>
      </w:r>
      <w:r>
        <w:rPr>
          <w:rFonts w:hint="default" w:ascii="Times New Roman" w:hAnsi="Times New Roman" w:eastAsia="仿宋" w:cs="Times New Roman"/>
          <w:spacing w:val="4"/>
          <w:kern w:val="0"/>
          <w:sz w:val="32"/>
          <w:szCs w:val="32"/>
          <w:lang w:val="en-US" w:eastAsia="zh-CN"/>
        </w:rPr>
        <w:t>最高5</w:t>
      </w:r>
      <w:r>
        <w:rPr>
          <w:rFonts w:hint="default" w:ascii="Times New Roman" w:hAnsi="Times New Roman" w:eastAsia="仿宋" w:cs="Times New Roman"/>
          <w:spacing w:val="4"/>
          <w:kern w:val="0"/>
          <w:sz w:val="32"/>
          <w:szCs w:val="32"/>
        </w:rPr>
        <w:t>万元奖励</w:t>
      </w:r>
      <w:r>
        <w:rPr>
          <w:rFonts w:hint="default" w:ascii="Times New Roman" w:hAnsi="Times New Roman" w:eastAsia="仿宋" w:cs="Times New Roman"/>
          <w:spacing w:val="4"/>
          <w:kern w:val="0"/>
          <w:sz w:val="32"/>
          <w:szCs w:val="32"/>
          <w:lang w:eastAsia="zh-CN"/>
        </w:rPr>
        <w:t>；</w:t>
      </w:r>
      <w:r>
        <w:rPr>
          <w:rFonts w:hint="default" w:ascii="Times New Roman" w:hAnsi="Times New Roman" w:eastAsia="仿宋" w:cs="Times New Roman"/>
          <w:spacing w:val="4"/>
          <w:kern w:val="0"/>
          <w:sz w:val="32"/>
          <w:szCs w:val="32"/>
          <w:lang w:val="en-US" w:eastAsia="zh-CN"/>
        </w:rPr>
        <w:t>同比增幅为20%（含）以上，</w:t>
      </w:r>
      <w:r>
        <w:rPr>
          <w:rFonts w:hint="default" w:ascii="Times New Roman" w:hAnsi="Times New Roman" w:eastAsia="仿宋" w:cs="Times New Roman"/>
          <w:spacing w:val="4"/>
          <w:kern w:val="0"/>
          <w:sz w:val="32"/>
          <w:szCs w:val="32"/>
        </w:rPr>
        <w:t>给予每家企业</w:t>
      </w:r>
      <w:r>
        <w:rPr>
          <w:rFonts w:hint="default" w:ascii="Times New Roman" w:hAnsi="Times New Roman" w:eastAsia="仿宋" w:cs="Times New Roman"/>
          <w:spacing w:val="4"/>
          <w:kern w:val="0"/>
          <w:sz w:val="32"/>
          <w:szCs w:val="32"/>
          <w:lang w:val="en-US" w:eastAsia="zh-CN"/>
        </w:rPr>
        <w:t>最高8</w:t>
      </w:r>
      <w:r>
        <w:rPr>
          <w:rFonts w:hint="default" w:ascii="Times New Roman" w:hAnsi="Times New Roman" w:eastAsia="仿宋" w:cs="Times New Roman"/>
          <w:spacing w:val="4"/>
          <w:kern w:val="0"/>
          <w:sz w:val="32"/>
          <w:szCs w:val="32"/>
        </w:rPr>
        <w:t>万元奖励</w:t>
      </w:r>
      <w:r>
        <w:rPr>
          <w:rFonts w:hint="default" w:ascii="Times New Roman" w:hAnsi="Times New Roman" w:eastAsia="仿宋" w:cs="Times New Roman"/>
          <w:spacing w:val="4"/>
          <w:kern w:val="0"/>
          <w:sz w:val="32"/>
          <w:szCs w:val="32"/>
          <w:lang w:eastAsia="zh-CN"/>
        </w:rPr>
        <w:t>。</w:t>
      </w:r>
    </w:p>
    <w:p>
      <w:pPr>
        <w:keepNext w:val="0"/>
        <w:keepLines w:val="0"/>
        <w:pageBreakBefore w:val="0"/>
        <w:kinsoku/>
        <w:wordWrap/>
        <w:overflowPunct/>
        <w:topLinePunct w:val="0"/>
        <w:autoSpaceDE/>
        <w:autoSpaceDN/>
        <w:bidi w:val="0"/>
        <w:snapToGrid/>
        <w:spacing w:line="56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（三）开展线下促消费活动。</w:t>
      </w:r>
      <w:r>
        <w:rPr>
          <w:rFonts w:hint="default" w:ascii="Times New Roman" w:hAnsi="Times New Roman" w:eastAsia="仿宋" w:cs="Times New Roman"/>
          <w:sz w:val="32"/>
          <w:szCs w:val="32"/>
          <w:lang w:val="en-US" w:eastAsia="zh-CN"/>
        </w:rPr>
        <w:t>鼓励各地商务部门牵头举办的汽车、家电、服装鞋帽及“福品”等的主题促销活动，对2022年8月</w:t>
      </w:r>
      <w:r>
        <w:rPr>
          <w:rFonts w:hint="eastAsia" w:eastAsia="仿宋" w:cs="Times New Roman"/>
          <w:sz w:val="32"/>
          <w:szCs w:val="32"/>
          <w:lang w:val="en-US" w:eastAsia="zh-CN"/>
        </w:rPr>
        <w:t>1日</w:t>
      </w:r>
      <w:r>
        <w:rPr>
          <w:rFonts w:hint="default" w:ascii="Times New Roman" w:hAnsi="Times New Roman" w:eastAsia="仿宋" w:cs="Times New Roman"/>
          <w:sz w:val="32"/>
          <w:szCs w:val="32"/>
          <w:lang w:val="en-US" w:eastAsia="zh-CN"/>
        </w:rPr>
        <w:t>至2022年12月31日开展的线下促消费活动，</w:t>
      </w:r>
      <w:r>
        <w:rPr>
          <w:rFonts w:hint="default" w:ascii="Times New Roman" w:hAnsi="Times New Roman" w:eastAsia="仿宋" w:cs="Times New Roman"/>
          <w:color w:val="000000"/>
          <w:kern w:val="0"/>
          <w:sz w:val="32"/>
          <w:szCs w:val="32"/>
        </w:rPr>
        <w:t>给予组织单位</w:t>
      </w:r>
      <w:r>
        <w:rPr>
          <w:rFonts w:hint="default" w:ascii="Times New Roman" w:hAnsi="Times New Roman" w:eastAsia="仿宋" w:cs="Times New Roman"/>
          <w:sz w:val="32"/>
          <w:szCs w:val="32"/>
        </w:rPr>
        <w:t>不高于</w:t>
      </w:r>
      <w:r>
        <w:rPr>
          <w:rFonts w:hint="default" w:ascii="Times New Roman" w:hAnsi="Times New Roman" w:eastAsia="仿宋" w:cs="Times New Roman"/>
          <w:color w:val="000000"/>
          <w:kern w:val="0"/>
          <w:sz w:val="32"/>
          <w:szCs w:val="32"/>
        </w:rPr>
        <w:t>举办</w:t>
      </w:r>
      <w:r>
        <w:rPr>
          <w:rFonts w:hint="default" w:ascii="Times New Roman" w:hAnsi="Times New Roman" w:eastAsia="仿宋" w:cs="Times New Roman"/>
          <w:sz w:val="32"/>
          <w:szCs w:val="32"/>
        </w:rPr>
        <w:t>费用总额50%的补助</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sz w:val="32"/>
          <w:szCs w:val="32"/>
        </w:rPr>
        <w:t>最高不超过10万元。</w:t>
      </w:r>
    </w:p>
    <w:p>
      <w:pPr>
        <w:keepNext w:val="0"/>
        <w:keepLines w:val="0"/>
        <w:pageBreakBefore w:val="0"/>
        <w:kinsoku/>
        <w:wordWrap/>
        <w:autoSpaceDN/>
        <w:bidi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二、申报条件</w:t>
      </w:r>
    </w:p>
    <w:p>
      <w:pPr>
        <w:keepNext w:val="0"/>
        <w:keepLines w:val="0"/>
        <w:pageBreakBefore w:val="0"/>
        <w:kinsoku/>
        <w:wordWrap/>
        <w:autoSpaceDN/>
        <w:bidi w:val="0"/>
        <w:spacing w:line="560" w:lineRule="exact"/>
        <w:ind w:firstLine="640"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一）</w:t>
      </w:r>
      <w:r>
        <w:rPr>
          <w:rFonts w:hint="default" w:ascii="Times New Roman" w:hAnsi="Times New Roman" w:eastAsia="仿宋" w:cs="Times New Roman"/>
          <w:b w:val="0"/>
          <w:bCs w:val="0"/>
          <w:sz w:val="32"/>
          <w:szCs w:val="32"/>
          <w:lang w:val="en-US" w:eastAsia="zh-CN"/>
        </w:rPr>
        <w:t>“培优扶强商贸企业”项目的商贸企业，</w:t>
      </w:r>
      <w:r>
        <w:rPr>
          <w:rFonts w:hint="eastAsia" w:eastAsia="仿宋" w:cs="Times New Roman"/>
          <w:b w:val="0"/>
          <w:bCs w:val="0"/>
          <w:sz w:val="32"/>
          <w:szCs w:val="32"/>
          <w:lang w:val="en-US" w:eastAsia="zh-CN"/>
        </w:rPr>
        <w:t>指</w:t>
      </w:r>
      <w:r>
        <w:rPr>
          <w:rFonts w:hint="default" w:ascii="Times New Roman" w:hAnsi="Times New Roman" w:eastAsia="仿宋" w:cs="Times New Roman"/>
          <w:b w:val="0"/>
          <w:bCs w:val="0"/>
          <w:sz w:val="32"/>
          <w:szCs w:val="32"/>
        </w:rPr>
        <w:t>纳入国家统计局联网直报的限额以上批发、零售、住宿、餐饮</w:t>
      </w:r>
      <w:r>
        <w:rPr>
          <w:rFonts w:hint="default" w:ascii="Times New Roman" w:hAnsi="Times New Roman" w:eastAsia="仿宋" w:cs="Times New Roman"/>
          <w:b w:val="0"/>
          <w:bCs w:val="0"/>
          <w:sz w:val="32"/>
          <w:szCs w:val="32"/>
          <w:lang w:val="en-US" w:eastAsia="zh-CN"/>
        </w:rPr>
        <w:t>的商贸</w:t>
      </w:r>
      <w:r>
        <w:rPr>
          <w:rFonts w:hint="default" w:ascii="Times New Roman" w:hAnsi="Times New Roman" w:eastAsia="仿宋" w:cs="Times New Roman"/>
          <w:b w:val="0"/>
          <w:bCs w:val="0"/>
          <w:sz w:val="32"/>
          <w:szCs w:val="32"/>
        </w:rPr>
        <w:t>企业。</w:t>
      </w:r>
    </w:p>
    <w:p>
      <w:pPr>
        <w:keepNext w:val="0"/>
        <w:keepLines w:val="0"/>
        <w:pageBreakBefore w:val="0"/>
        <w:widowControl/>
        <w:shd w:val="clear" w:color="auto" w:fill="FFFFFF"/>
        <w:kinsoku/>
        <w:wordWrap/>
        <w:autoSpaceDN/>
        <w:bidi w:val="0"/>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lang w:val="en-US" w:eastAsia="zh-CN"/>
        </w:rPr>
        <w:t>（二）</w:t>
      </w:r>
      <w:r>
        <w:rPr>
          <w:rFonts w:hint="default" w:ascii="Times New Roman" w:hAnsi="Times New Roman" w:eastAsia="仿宋" w:cs="Times New Roman"/>
          <w:color w:val="000000"/>
          <w:kern w:val="0"/>
          <w:sz w:val="32"/>
          <w:szCs w:val="32"/>
          <w:shd w:val="clear" w:color="auto" w:fill="FFFFFF"/>
        </w:rPr>
        <w:t>根据中共泉州市委办公室、泉州市人民政府办公室印发《关于加快推进失信被执行人信用监督、警示和惩戒机制建设的实施意见》（泉委办发〔2018〕7号），相关单位及其法定代表人、实际控制人、董事、监事、高级管理人员若被列为失信被执行人，不能享受本政策支持。</w:t>
      </w:r>
    </w:p>
    <w:p>
      <w:pPr>
        <w:keepNext w:val="0"/>
        <w:keepLines w:val="0"/>
        <w:pageBreakBefore w:val="0"/>
        <w:kinsoku/>
        <w:wordWrap/>
        <w:autoSpaceDN/>
        <w:bidi w:val="0"/>
        <w:spacing w:line="560" w:lineRule="exact"/>
        <w:ind w:firstLine="640" w:firstLineChars="200"/>
        <w:rPr>
          <w:rFonts w:hint="default" w:ascii="Times New Roman" w:hAnsi="Times New Roman" w:eastAsia="仿宋" w:cs="Times New Roman"/>
          <w:color w:val="000000"/>
          <w:kern w:val="0"/>
          <w:sz w:val="32"/>
          <w:szCs w:val="32"/>
          <w:shd w:val="clear" w:color="auto" w:fill="FFFFFF"/>
        </w:rPr>
      </w:pPr>
      <w:r>
        <w:rPr>
          <w:rFonts w:hint="default" w:ascii="Times New Roman" w:hAnsi="Times New Roman" w:eastAsia="仿宋" w:cs="Times New Roman"/>
          <w:color w:val="000000"/>
          <w:kern w:val="0"/>
          <w:sz w:val="32"/>
          <w:szCs w:val="32"/>
          <w:shd w:val="clear" w:color="auto" w:fill="FFFFFF"/>
        </w:rPr>
        <w:t>根据扫黑除恶专项斗争相关精神和《泉州市财政局 泉州市公安局关于加强财政资金监管严防财政资金流入涉黑涉恶企业和个人的通知》（泉财行〔2018〕950号），涉黑涉恶企业不能享受本政策支持。</w:t>
      </w:r>
    </w:p>
    <w:p>
      <w:pPr>
        <w:keepNext w:val="0"/>
        <w:keepLines w:val="0"/>
        <w:pageBreakBefore w:val="0"/>
        <w:kinsoku/>
        <w:wordWrap/>
        <w:autoSpaceDN/>
        <w:bidi w:val="0"/>
        <w:spacing w:line="560" w:lineRule="exact"/>
        <w:ind w:firstLine="640" w:firstLineChars="200"/>
        <w:rPr>
          <w:rFonts w:hint="default" w:ascii="Times New Roman" w:hAnsi="Times New Roman" w:eastAsia="仿宋" w:cs="Times New Roman"/>
          <w:color w:val="000000"/>
          <w:kern w:val="0"/>
          <w:sz w:val="32"/>
          <w:szCs w:val="32"/>
          <w:shd w:val="clear" w:color="auto" w:fill="FFFFFF"/>
        </w:rPr>
      </w:pPr>
      <w:r>
        <w:rPr>
          <w:rFonts w:hint="eastAsia" w:ascii="Times New Roman" w:hAnsi="Times New Roman" w:eastAsia="仿宋" w:cs="Times New Roman"/>
          <w:color w:val="000000"/>
          <w:kern w:val="0"/>
          <w:sz w:val="32"/>
          <w:szCs w:val="32"/>
          <w:shd w:val="clear" w:color="auto" w:fill="FFFFFF"/>
          <w:lang w:eastAsia="zh-CN"/>
        </w:rPr>
        <w:t>（</w:t>
      </w:r>
      <w:r>
        <w:rPr>
          <w:rFonts w:hint="eastAsia" w:ascii="Times New Roman" w:hAnsi="Times New Roman" w:eastAsia="仿宋" w:cs="Times New Roman"/>
          <w:color w:val="000000"/>
          <w:kern w:val="0"/>
          <w:sz w:val="32"/>
          <w:szCs w:val="32"/>
          <w:shd w:val="clear" w:color="auto" w:fill="FFFFFF"/>
          <w:lang w:val="en-US" w:eastAsia="zh-CN"/>
        </w:rPr>
        <w:t>三）</w:t>
      </w:r>
      <w:r>
        <w:rPr>
          <w:rFonts w:hint="default" w:ascii="Times New Roman" w:hAnsi="Times New Roman" w:eastAsia="仿宋" w:cs="Times New Roman"/>
          <w:color w:val="000000"/>
          <w:kern w:val="0"/>
          <w:sz w:val="32"/>
          <w:szCs w:val="32"/>
          <w:shd w:val="clear" w:color="auto" w:fill="FFFFFF"/>
        </w:rPr>
        <w:t>各县级商务、财政部门对企业申报材料进行认真审核，切实做好推荐工作。</w:t>
      </w:r>
      <w:r>
        <w:rPr>
          <w:rFonts w:hint="eastAsia" w:ascii="Times New Roman" w:hAnsi="Times New Roman" w:eastAsia="仿宋" w:cs="Times New Roman"/>
          <w:color w:val="000000"/>
          <w:kern w:val="0"/>
          <w:sz w:val="32"/>
          <w:szCs w:val="32"/>
          <w:shd w:val="clear" w:color="auto" w:fill="FFFFFF"/>
          <w:lang w:val="en-US" w:eastAsia="zh-CN"/>
        </w:rPr>
        <w:t>申报</w:t>
      </w:r>
      <w:r>
        <w:rPr>
          <w:rFonts w:hint="default" w:ascii="Times New Roman" w:hAnsi="Times New Roman" w:eastAsia="仿宋" w:cs="Times New Roman"/>
          <w:color w:val="000000"/>
          <w:kern w:val="0"/>
          <w:sz w:val="32"/>
          <w:szCs w:val="32"/>
          <w:shd w:val="clear" w:color="auto" w:fill="FFFFFF"/>
        </w:rPr>
        <w:t>“培优扶强商贸企业”</w:t>
      </w:r>
      <w:r>
        <w:rPr>
          <w:rFonts w:hint="eastAsia" w:ascii="Times New Roman" w:hAnsi="Times New Roman" w:eastAsia="仿宋" w:cs="Times New Roman"/>
          <w:color w:val="000000"/>
          <w:kern w:val="0"/>
          <w:sz w:val="32"/>
          <w:szCs w:val="32"/>
          <w:shd w:val="clear" w:color="auto" w:fill="FFFFFF"/>
          <w:lang w:val="en-US" w:eastAsia="zh-CN"/>
        </w:rPr>
        <w:t>和“开展线下促消费活动”项目的</w:t>
      </w:r>
      <w:r>
        <w:rPr>
          <w:rFonts w:hint="default" w:ascii="Times New Roman" w:hAnsi="Times New Roman" w:eastAsia="仿宋" w:cs="Times New Roman"/>
          <w:color w:val="000000"/>
          <w:kern w:val="0"/>
          <w:sz w:val="32"/>
          <w:szCs w:val="32"/>
          <w:shd w:val="clear" w:color="auto" w:fill="FFFFFF"/>
        </w:rPr>
        <w:t>企业于2023年1月31日前完成资金申报工作，属地商务部门会同财政部门初审后，于2023年2月15日前联合上报泉州市商务局、泉州市财政局。</w:t>
      </w:r>
    </w:p>
    <w:p>
      <w:pPr>
        <w:keepNext w:val="0"/>
        <w:keepLines w:val="0"/>
        <w:pageBreakBefore w:val="0"/>
        <w:kinsoku/>
        <w:wordWrap/>
        <w:autoSpaceDN/>
        <w:bidi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三、申报材料</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企业</w:t>
      </w:r>
      <w:r>
        <w:rPr>
          <w:rFonts w:hint="default" w:ascii="Times New Roman" w:hAnsi="Times New Roman" w:eastAsia="仿宋" w:cs="Times New Roman"/>
          <w:sz w:val="32"/>
          <w:szCs w:val="32"/>
          <w:lang w:val="en-US" w:eastAsia="zh-CN"/>
        </w:rPr>
        <w:t>申报</w:t>
      </w:r>
      <w:r>
        <w:rPr>
          <w:rFonts w:hint="default" w:ascii="Times New Roman" w:hAnsi="Times New Roman" w:eastAsia="仿宋" w:cs="Times New Roman"/>
          <w:sz w:val="32"/>
          <w:szCs w:val="32"/>
        </w:rPr>
        <w:t>材料</w:t>
      </w:r>
      <w:r>
        <w:rPr>
          <w:rFonts w:hint="default" w:ascii="Times New Roman" w:hAnsi="Times New Roman" w:eastAsia="仿宋" w:cs="Times New Roman"/>
          <w:sz w:val="32"/>
          <w:szCs w:val="32"/>
          <w:lang w:val="en-US" w:eastAsia="zh-CN"/>
        </w:rPr>
        <w:t>如为复印件</w:t>
      </w:r>
      <w:r>
        <w:rPr>
          <w:rFonts w:hint="default" w:ascii="Times New Roman" w:hAnsi="Times New Roman" w:eastAsia="仿宋" w:cs="Times New Roman"/>
          <w:sz w:val="32"/>
          <w:szCs w:val="32"/>
        </w:rPr>
        <w:t>需加盖企业公章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highlight w:val="none"/>
        </w:rPr>
        <w:t>并一次性交齐，最终评审复核阶段仅再给予一次补充材料机会</w:t>
      </w:r>
    </w:p>
    <w:p>
      <w:pPr>
        <w:keepNext w:val="0"/>
        <w:keepLines w:val="0"/>
        <w:pageBreakBefore w:val="0"/>
        <w:kinsoku/>
        <w:wordWrap/>
        <w:autoSpaceDN/>
        <w:bidi w:val="0"/>
        <w:spacing w:line="560" w:lineRule="exact"/>
        <w:ind w:firstLine="643" w:firstLineChars="200"/>
        <w:rPr>
          <w:rFonts w:hint="default" w:ascii="Times New Roman" w:hAnsi="Times New Roman" w:eastAsia="方正仿宋简体" w:cs="Times New Roman"/>
          <w:b w:val="0"/>
          <w:bCs w:val="0"/>
          <w:sz w:val="32"/>
          <w:szCs w:val="32"/>
        </w:rPr>
      </w:pPr>
      <w:r>
        <w:rPr>
          <w:rFonts w:hint="default" w:ascii="Times New Roman" w:hAnsi="Times New Roman" w:eastAsia="仿宋" w:cs="Times New Roman"/>
          <w:b/>
          <w:bCs/>
          <w:sz w:val="32"/>
          <w:szCs w:val="32"/>
          <w:lang w:val="en-US" w:eastAsia="zh-CN"/>
        </w:rPr>
        <w:t>（一）申报“</w:t>
      </w:r>
      <w:r>
        <w:rPr>
          <w:rFonts w:hint="eastAsia" w:eastAsia="仿宋" w:cs="Times New Roman"/>
          <w:b/>
          <w:bCs/>
          <w:sz w:val="32"/>
          <w:szCs w:val="32"/>
          <w:lang w:val="en-US" w:eastAsia="zh-CN"/>
        </w:rPr>
        <w:t>2</w:t>
      </w:r>
      <w:r>
        <w:rPr>
          <w:rFonts w:hint="default" w:ascii="Times New Roman" w:hAnsi="Times New Roman" w:eastAsia="仿宋" w:cs="Times New Roman"/>
          <w:b/>
          <w:bCs/>
          <w:sz w:val="32"/>
          <w:szCs w:val="32"/>
          <w:lang w:val="en-US" w:eastAsia="zh-CN"/>
        </w:rPr>
        <w:t>.培优扶强商贸企业”，</w:t>
      </w:r>
      <w:r>
        <w:rPr>
          <w:rFonts w:hint="default" w:ascii="Times New Roman" w:hAnsi="Times New Roman" w:eastAsia="方正仿宋简体" w:cs="Times New Roman"/>
          <w:b/>
          <w:bCs/>
          <w:sz w:val="32"/>
          <w:szCs w:val="32"/>
        </w:rPr>
        <w:t>主要提供如下材料：</w:t>
      </w:r>
    </w:p>
    <w:p>
      <w:pPr>
        <w:pStyle w:val="11"/>
        <w:keepNext w:val="0"/>
        <w:keepLines w:val="0"/>
        <w:pageBreakBefore w:val="0"/>
        <w:numPr>
          <w:ilvl w:val="0"/>
          <w:numId w:val="1"/>
        </w:numPr>
        <w:kinsoku/>
        <w:wordWrap/>
        <w:autoSpaceDN/>
        <w:bidi w:val="0"/>
        <w:spacing w:line="560" w:lineRule="exact"/>
        <w:ind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2022年</w:t>
      </w:r>
      <w:r>
        <w:rPr>
          <w:rFonts w:hint="default" w:ascii="Times New Roman" w:hAnsi="Times New Roman" w:eastAsia="方正仿宋简体" w:cs="Times New Roman"/>
          <w:sz w:val="32"/>
          <w:szCs w:val="32"/>
        </w:rPr>
        <w:t>培优扶强商贸企业资金</w:t>
      </w:r>
      <w:r>
        <w:rPr>
          <w:rFonts w:hint="default" w:ascii="Times New Roman" w:hAnsi="Times New Roman" w:eastAsia="方正仿宋简体" w:cs="Times New Roman"/>
          <w:sz w:val="32"/>
          <w:szCs w:val="32"/>
          <w:lang w:val="en-US" w:eastAsia="zh-CN"/>
        </w:rPr>
        <w:t>申报</w:t>
      </w:r>
      <w:r>
        <w:rPr>
          <w:rFonts w:hint="default" w:ascii="Times New Roman" w:hAnsi="Times New Roman" w:eastAsia="方正仿宋简体" w:cs="Times New Roman"/>
          <w:sz w:val="32"/>
          <w:szCs w:val="32"/>
        </w:rPr>
        <w:t>表》（见附件1）；</w:t>
      </w:r>
    </w:p>
    <w:p>
      <w:pPr>
        <w:pStyle w:val="11"/>
        <w:keepNext w:val="0"/>
        <w:keepLines w:val="0"/>
        <w:pageBreakBefore w:val="0"/>
        <w:numPr>
          <w:ilvl w:val="0"/>
          <w:numId w:val="1"/>
        </w:numPr>
        <w:kinsoku/>
        <w:wordWrap/>
        <w:autoSpaceDN/>
        <w:bidi w:val="0"/>
        <w:spacing w:line="560" w:lineRule="exact"/>
        <w:ind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申报企业的</w:t>
      </w:r>
      <w:r>
        <w:rPr>
          <w:rFonts w:hint="eastAsia" w:eastAsia="方正仿宋简体" w:cs="Times New Roman"/>
          <w:sz w:val="32"/>
          <w:szCs w:val="32"/>
          <w:lang w:val="en-US" w:eastAsia="zh-CN"/>
        </w:rPr>
        <w:t>社会信用代</w:t>
      </w:r>
      <w:r>
        <w:rPr>
          <w:rFonts w:hint="default" w:ascii="Times New Roman" w:hAnsi="Times New Roman" w:eastAsia="方正仿宋简体" w:cs="Times New Roman"/>
          <w:sz w:val="32"/>
          <w:szCs w:val="32"/>
        </w:rPr>
        <w:t>机构</w:t>
      </w:r>
      <w:r>
        <w:rPr>
          <w:rFonts w:hint="eastAsia" w:eastAsia="方正仿宋简体" w:cs="Times New Roman"/>
          <w:sz w:val="32"/>
          <w:szCs w:val="32"/>
          <w:lang w:val="en-US" w:eastAsia="zh-CN"/>
        </w:rPr>
        <w:t>营业执照</w:t>
      </w:r>
      <w:r>
        <w:rPr>
          <w:rFonts w:hint="default" w:ascii="Times New Roman" w:hAnsi="Times New Roman" w:eastAsia="方正仿宋简体" w:cs="Times New Roman"/>
          <w:sz w:val="32"/>
          <w:szCs w:val="32"/>
        </w:rPr>
        <w:t xml:space="preserve">复印件； </w:t>
      </w:r>
    </w:p>
    <w:p>
      <w:pPr>
        <w:pStyle w:val="11"/>
        <w:keepNext w:val="0"/>
        <w:keepLines w:val="0"/>
        <w:pageBreakBefore w:val="0"/>
        <w:numPr>
          <w:ilvl w:val="0"/>
          <w:numId w:val="1"/>
        </w:numPr>
        <w:kinsoku/>
        <w:wordWrap/>
        <w:autoSpaceDN/>
        <w:bidi w:val="0"/>
        <w:spacing w:line="560" w:lineRule="exact"/>
        <w:ind w:firstLineChars="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数据报送证明，</w:t>
      </w:r>
      <w:r>
        <w:rPr>
          <w:rFonts w:hint="default" w:ascii="Times New Roman" w:hAnsi="Times New Roman" w:eastAsia="方正仿宋简体" w:cs="Times New Roman"/>
          <w:sz w:val="32"/>
          <w:szCs w:val="32"/>
          <w:lang w:val="en-US" w:eastAsia="zh-CN"/>
        </w:rPr>
        <w:t>例如国家统计局</w:t>
      </w:r>
      <w:r>
        <w:rPr>
          <w:rFonts w:hint="default" w:ascii="Times New Roman" w:hAnsi="Times New Roman" w:eastAsia="方正仿宋简体" w:cs="Times New Roman"/>
          <w:sz w:val="32"/>
          <w:szCs w:val="32"/>
        </w:rPr>
        <w:t>联网直报系统</w:t>
      </w:r>
      <w:r>
        <w:rPr>
          <w:rFonts w:hint="default" w:ascii="Times New Roman" w:hAnsi="Times New Roman" w:eastAsia="方正仿宋简体" w:cs="Times New Roman"/>
          <w:sz w:val="32"/>
          <w:szCs w:val="32"/>
          <w:lang w:val="en-US" w:eastAsia="zh-CN"/>
        </w:rPr>
        <w:t>的批发和零</w:t>
      </w:r>
    </w:p>
    <w:p>
      <w:pPr>
        <w:pStyle w:val="11"/>
        <w:keepNext w:val="0"/>
        <w:keepLines w:val="0"/>
        <w:pageBreakBefore w:val="0"/>
        <w:numPr>
          <w:ilvl w:val="0"/>
          <w:numId w:val="0"/>
        </w:numPr>
        <w:kinsoku/>
        <w:wordWrap/>
        <w:autoSpaceDN/>
        <w:bidi w:val="0"/>
        <w:spacing w:line="56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售业商品销售和库存</w:t>
      </w:r>
      <w:r>
        <w:rPr>
          <w:rFonts w:hint="default" w:ascii="Times New Roman" w:hAnsi="Times New Roman" w:eastAsia="方正仿宋简体" w:cs="Times New Roman"/>
          <w:sz w:val="32"/>
          <w:szCs w:val="32"/>
        </w:rPr>
        <w:t>表</w:t>
      </w:r>
      <w:r>
        <w:rPr>
          <w:rFonts w:hint="default" w:ascii="Times New Roman" w:hAnsi="Times New Roman" w:eastAsia="方正仿宋简体" w:cs="Times New Roman"/>
          <w:sz w:val="32"/>
          <w:szCs w:val="32"/>
          <w:lang w:val="en-US" w:eastAsia="zh-CN"/>
        </w:rPr>
        <w:t>或住宿和餐饮业经营情况表等</w:t>
      </w:r>
      <w:r>
        <w:rPr>
          <w:rFonts w:hint="default"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④企业及其法定代表人、实际控制人、董事、监事、高级</w:t>
      </w:r>
    </w:p>
    <w:p>
      <w:pPr>
        <w:keepNext w:val="0"/>
        <w:keepLines w:val="0"/>
        <w:pageBreakBefore w:val="0"/>
        <w:kinsoku/>
        <w:wordWrap/>
        <w:overflowPunct/>
        <w:topLinePunct w:val="0"/>
        <w:autoSpaceDE/>
        <w:autoSpaceDN/>
        <w:bidi w:val="0"/>
        <w:snapToGrid/>
        <w:spacing w:line="560" w:lineRule="exact"/>
        <w:textAlignment w:val="auto"/>
        <w:rPr>
          <w:rFonts w:hint="default" w:ascii="Times New Roman" w:hAnsi="Times New Roman" w:eastAsia="方正仿宋简体" w:cs="Times New Roman"/>
          <w:sz w:val="32"/>
          <w:szCs w:val="32"/>
          <w:lang w:eastAsia="zh-CN"/>
        </w:rPr>
      </w:pPr>
      <w:r>
        <w:rPr>
          <w:rFonts w:hint="default" w:ascii="Times New Roman" w:hAnsi="Times New Roman" w:eastAsia="仿宋" w:cs="Times New Roman"/>
          <w:sz w:val="32"/>
          <w:szCs w:val="32"/>
        </w:rPr>
        <w:t>管理人员失信情况调查表</w:t>
      </w:r>
      <w:r>
        <w:rPr>
          <w:rFonts w:hint="default" w:ascii="Times New Roman" w:hAnsi="Times New Roman" w:eastAsia="方正仿宋简体" w:cs="Times New Roman"/>
          <w:sz w:val="32"/>
          <w:szCs w:val="32"/>
        </w:rPr>
        <w:t>（见附件</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w:t>
      </w:r>
    </w:p>
    <w:p>
      <w:pPr>
        <w:keepNext w:val="0"/>
        <w:keepLines w:val="0"/>
        <w:pageBreakBefore w:val="0"/>
        <w:kinsoku/>
        <w:wordWrap/>
        <w:autoSpaceDN/>
        <w:bidi w:val="0"/>
        <w:spacing w:line="560" w:lineRule="exact"/>
        <w:ind w:firstLine="643" w:firstLineChars="200"/>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（二）申报“3.开展线下促消费活动”项目，主要提供如下材料：</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①项目单位社会信用代码营业执照</w:t>
      </w:r>
      <w:r>
        <w:rPr>
          <w:rFonts w:hint="default" w:ascii="Times New Roman" w:hAnsi="Times New Roman" w:eastAsia="仿宋" w:cs="Times New Roman"/>
          <w:color w:val="000000"/>
          <w:kern w:val="0"/>
          <w:sz w:val="32"/>
          <w:szCs w:val="32"/>
        </w:rPr>
        <w:t>复印件</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②</w:t>
      </w:r>
      <w:r>
        <w:rPr>
          <w:rFonts w:hint="default" w:ascii="Times New Roman" w:hAnsi="Times New Roman" w:eastAsia="仿宋" w:cs="Times New Roman"/>
          <w:color w:val="000000"/>
          <w:sz w:val="32"/>
          <w:szCs w:val="32"/>
        </w:rPr>
        <w:t>消费促进活动补助资金申请表（附件</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w:t>
      </w:r>
    </w:p>
    <w:p>
      <w:pPr>
        <w:keepNext w:val="0"/>
        <w:keepLines w:val="0"/>
        <w:pageBreakBefore w:val="0"/>
        <w:kinsoku/>
        <w:wordWrap/>
        <w:overflowPunct/>
        <w:topLinePunct w:val="0"/>
        <w:autoSpaceDE w:val="0"/>
        <w:autoSpaceDN/>
        <w:bidi w:val="0"/>
        <w:snapToGrid/>
        <w:spacing w:line="560" w:lineRule="exact"/>
        <w:ind w:firstLine="640" w:firstLineChars="200"/>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sz w:val="32"/>
          <w:szCs w:val="32"/>
        </w:rPr>
        <w:t>③</w:t>
      </w: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rPr>
        <w:t>月1日至</w:t>
      </w:r>
      <w:r>
        <w:rPr>
          <w:rFonts w:hint="default" w:ascii="Times New Roman" w:hAnsi="Times New Roman" w:eastAsia="仿宋" w:cs="Times New Roman"/>
          <w:color w:val="000000"/>
          <w:sz w:val="32"/>
          <w:szCs w:val="32"/>
          <w:lang w:val="en-US" w:eastAsia="zh-CN"/>
        </w:rPr>
        <w:t>202</w:t>
      </w:r>
      <w:r>
        <w:rPr>
          <w:rFonts w:hint="eastAsia" w:eastAsia="仿宋" w:cs="Times New Roman"/>
          <w:color w:val="000000"/>
          <w:sz w:val="32"/>
          <w:szCs w:val="32"/>
          <w:lang w:val="en-US" w:eastAsia="zh-CN"/>
        </w:rPr>
        <w:t>2</w:t>
      </w:r>
      <w:r>
        <w:rPr>
          <w:rFonts w:hint="default" w:ascii="Times New Roman" w:hAnsi="Times New Roman" w:eastAsia="仿宋" w:cs="Times New Roman"/>
          <w:color w:val="000000"/>
          <w:sz w:val="32"/>
          <w:szCs w:val="32"/>
          <w:lang w:val="en-US" w:eastAsia="zh-CN"/>
        </w:rPr>
        <w:t>年</w:t>
      </w:r>
      <w:r>
        <w:rPr>
          <w:rFonts w:hint="eastAsia" w:eastAsia="仿宋" w:cs="Times New Roman"/>
          <w:color w:val="000000"/>
          <w:sz w:val="32"/>
          <w:szCs w:val="32"/>
          <w:lang w:val="en-US" w:eastAsia="zh-CN"/>
        </w:rPr>
        <w:t>12</w:t>
      </w:r>
      <w:r>
        <w:rPr>
          <w:rFonts w:hint="default" w:ascii="Times New Roman" w:hAnsi="Times New Roman" w:eastAsia="仿宋" w:cs="Times New Roman"/>
          <w:color w:val="000000"/>
          <w:sz w:val="32"/>
          <w:szCs w:val="32"/>
        </w:rPr>
        <w:t>月</w:t>
      </w:r>
      <w:r>
        <w:rPr>
          <w:rFonts w:hint="eastAsia" w:eastAsia="仿宋" w:cs="Times New Roman"/>
          <w:color w:val="000000"/>
          <w:sz w:val="32"/>
          <w:szCs w:val="32"/>
          <w:lang w:val="en-US" w:eastAsia="zh-CN"/>
        </w:rPr>
        <w:t>31</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000000"/>
          <w:sz w:val="32"/>
          <w:szCs w:val="32"/>
          <w:lang w:val="en-US" w:eastAsia="zh-CN"/>
        </w:rPr>
        <w:t>举办促消费活动，</w:t>
      </w:r>
      <w:r>
        <w:rPr>
          <w:rFonts w:hint="default" w:ascii="Times New Roman" w:hAnsi="Times New Roman" w:eastAsia="仿宋" w:cs="Times New Roman"/>
          <w:color w:val="000000"/>
          <w:sz w:val="32"/>
          <w:szCs w:val="32"/>
        </w:rPr>
        <w:t>媒体活动宣传材料、活动举办照片等</w:t>
      </w:r>
      <w:r>
        <w:rPr>
          <w:rFonts w:hint="default" w:ascii="Times New Roman" w:hAnsi="Times New Roman" w:eastAsia="仿宋" w:cs="Times New Roman"/>
          <w:color w:val="000000"/>
          <w:sz w:val="32"/>
          <w:szCs w:val="32"/>
          <w:lang w:eastAsia="zh-CN"/>
        </w:rPr>
        <w:t>；</w:t>
      </w:r>
    </w:p>
    <w:p>
      <w:pPr>
        <w:keepNext w:val="0"/>
        <w:keepLines w:val="0"/>
        <w:pageBreakBefore w:val="0"/>
        <w:kinsoku/>
        <w:wordWrap/>
        <w:overflowPunct/>
        <w:topLinePunct w:val="0"/>
        <w:autoSpaceDE w:val="0"/>
        <w:autoSpaceDN/>
        <w:bidi w:val="0"/>
        <w:snapToGrid/>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④</w:t>
      </w: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000000"/>
          <w:sz w:val="32"/>
          <w:szCs w:val="32"/>
          <w:lang w:val="en-US" w:eastAsia="zh-CN"/>
        </w:rPr>
        <w:t>8</w:t>
      </w:r>
      <w:r>
        <w:rPr>
          <w:rFonts w:hint="default" w:ascii="Times New Roman" w:hAnsi="Times New Roman" w:eastAsia="仿宋" w:cs="Times New Roman"/>
          <w:color w:val="000000"/>
          <w:sz w:val="32"/>
          <w:szCs w:val="32"/>
        </w:rPr>
        <w:t>月1日至</w:t>
      </w:r>
      <w:r>
        <w:rPr>
          <w:rFonts w:hint="default" w:ascii="Times New Roman" w:hAnsi="Times New Roman" w:eastAsia="仿宋" w:cs="Times New Roman"/>
          <w:color w:val="000000"/>
          <w:sz w:val="32"/>
          <w:szCs w:val="32"/>
          <w:lang w:val="en-US" w:eastAsia="zh-CN"/>
        </w:rPr>
        <w:t>202</w:t>
      </w:r>
      <w:r>
        <w:rPr>
          <w:rFonts w:hint="eastAsia" w:eastAsia="仿宋" w:cs="Times New Roman"/>
          <w:color w:val="000000"/>
          <w:sz w:val="32"/>
          <w:szCs w:val="32"/>
          <w:lang w:val="en-US" w:eastAsia="zh-CN"/>
        </w:rPr>
        <w:t>2</w:t>
      </w:r>
      <w:r>
        <w:rPr>
          <w:rFonts w:hint="default" w:ascii="Times New Roman" w:hAnsi="Times New Roman" w:eastAsia="仿宋" w:cs="Times New Roman"/>
          <w:color w:val="000000"/>
          <w:sz w:val="32"/>
          <w:szCs w:val="32"/>
          <w:lang w:val="en-US" w:eastAsia="zh-CN"/>
        </w:rPr>
        <w:t>年</w:t>
      </w:r>
      <w:r>
        <w:rPr>
          <w:rFonts w:hint="eastAsia" w:eastAsia="仿宋" w:cs="Times New Roman"/>
          <w:color w:val="000000"/>
          <w:sz w:val="32"/>
          <w:szCs w:val="32"/>
          <w:lang w:val="en-US" w:eastAsia="zh-CN"/>
        </w:rPr>
        <w:t>12</w:t>
      </w:r>
      <w:r>
        <w:rPr>
          <w:rFonts w:hint="default" w:ascii="Times New Roman" w:hAnsi="Times New Roman" w:eastAsia="仿宋" w:cs="Times New Roman"/>
          <w:color w:val="000000"/>
          <w:sz w:val="32"/>
          <w:szCs w:val="32"/>
        </w:rPr>
        <w:t>月</w:t>
      </w:r>
      <w:r>
        <w:rPr>
          <w:rFonts w:hint="eastAsia" w:eastAsia="仿宋" w:cs="Times New Roman"/>
          <w:color w:val="000000"/>
          <w:sz w:val="32"/>
          <w:szCs w:val="32"/>
          <w:lang w:val="en-US" w:eastAsia="zh-CN"/>
        </w:rPr>
        <w:t>31</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000000"/>
          <w:sz w:val="32"/>
          <w:szCs w:val="32"/>
          <w:lang w:val="en-US" w:eastAsia="zh-CN"/>
        </w:rPr>
        <w:t>办促消费活动</w:t>
      </w:r>
      <w:r>
        <w:rPr>
          <w:rFonts w:hint="default" w:ascii="Times New Roman" w:hAnsi="Times New Roman" w:eastAsia="仿宋" w:cs="Times New Roman"/>
          <w:color w:val="000000"/>
          <w:sz w:val="32"/>
          <w:szCs w:val="32"/>
        </w:rPr>
        <w:t>场地租金</w:t>
      </w:r>
      <w:r>
        <w:rPr>
          <w:rFonts w:hint="default" w:ascii="Times New Roman" w:hAnsi="Times New Roman" w:eastAsia="仿宋" w:cs="Times New Roman"/>
          <w:sz w:val="32"/>
          <w:szCs w:val="32"/>
        </w:rPr>
        <w:t>、广告推广、设备租赁及展台搭建费用发票、银行付款回单及合同等佐证材料复印件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color w:val="000000"/>
          <w:sz w:val="32"/>
          <w:szCs w:val="32"/>
        </w:rPr>
        <w:t>发票不得遮挡校验码及发票主要信息</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⑤企业及其法定代表人、实际控制人、董事、监事、高级</w:t>
      </w:r>
    </w:p>
    <w:p>
      <w:pPr>
        <w:keepNext w:val="0"/>
        <w:keepLines w:val="0"/>
        <w:pageBreakBefore w:val="0"/>
        <w:kinsoku/>
        <w:wordWrap/>
        <w:overflowPunct/>
        <w:topLinePunct w:val="0"/>
        <w:autoSpaceDE/>
        <w:autoSpaceDN/>
        <w:bidi w:val="0"/>
        <w:snapToGrid/>
        <w:spacing w:line="560" w:lineRule="exact"/>
        <w:textAlignment w:val="auto"/>
        <w:rPr>
          <w:rFonts w:hint="default" w:ascii="Times New Roman" w:hAnsi="Times New Roman" w:eastAsia="方正仿宋简体" w:cs="Times New Roman"/>
          <w:sz w:val="32"/>
          <w:szCs w:val="32"/>
          <w:lang w:eastAsia="zh-CN"/>
        </w:rPr>
      </w:pPr>
      <w:r>
        <w:rPr>
          <w:rFonts w:hint="default" w:ascii="Times New Roman" w:hAnsi="Times New Roman" w:eastAsia="仿宋" w:cs="Times New Roman"/>
          <w:sz w:val="32"/>
          <w:szCs w:val="32"/>
        </w:rPr>
        <w:t>管理人员失信情况调查表</w:t>
      </w:r>
      <w:r>
        <w:rPr>
          <w:rFonts w:hint="default" w:ascii="Times New Roman" w:hAnsi="Times New Roman" w:eastAsia="方正仿宋简体" w:cs="Times New Roman"/>
          <w:sz w:val="32"/>
          <w:szCs w:val="32"/>
        </w:rPr>
        <w:t>（见附件</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w:t>
      </w:r>
    </w:p>
    <w:p>
      <w:pPr>
        <w:keepNext w:val="0"/>
        <w:keepLines w:val="0"/>
        <w:pageBreakBefore w:val="0"/>
        <w:kinsoku/>
        <w:wordWrap/>
        <w:autoSpaceDN/>
        <w:bidi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四、其它事项</w:t>
      </w:r>
    </w:p>
    <w:p>
      <w:pPr>
        <w:pStyle w:val="13"/>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kern w:val="0"/>
          <w:sz w:val="32"/>
          <w:szCs w:val="32"/>
        </w:rPr>
        <w:t>（一）加强资金政策宣传。</w:t>
      </w:r>
      <w:r>
        <w:rPr>
          <w:rFonts w:hint="default" w:ascii="Times New Roman" w:hAnsi="Times New Roman" w:eastAsia="仿宋" w:cs="Times New Roman"/>
          <w:sz w:val="32"/>
          <w:szCs w:val="32"/>
        </w:rPr>
        <w:t>各县（市、区）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泉州开发区、台商区</w:t>
      </w:r>
      <w:r>
        <w:rPr>
          <w:rFonts w:hint="default" w:ascii="Times New Roman" w:hAnsi="Times New Roman" w:eastAsia="仿宋" w:cs="Times New Roman"/>
          <w:sz w:val="32"/>
          <w:szCs w:val="32"/>
        </w:rPr>
        <w:t>商务主管部门、财政部门</w:t>
      </w:r>
      <w:r>
        <w:rPr>
          <w:rFonts w:hint="default" w:ascii="Times New Roman" w:hAnsi="Times New Roman" w:eastAsia="仿宋" w:cs="Times New Roman"/>
          <w:bCs/>
          <w:sz w:val="32"/>
          <w:szCs w:val="32"/>
        </w:rPr>
        <w:t>应当严格按照管理办法及本通知规定安排使用资金，认真组织好所属企业、单位资金申报及审核等工作，同时通过合适的渠道做好政策宣传及指导，确保符合条件的企业、单位及时了解相关政策规定。</w:t>
      </w:r>
    </w:p>
    <w:p>
      <w:pPr>
        <w:pStyle w:val="13"/>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lang w:val="en-US" w:eastAsia="zh-CN"/>
        </w:rPr>
        <w:t>二）加强资金绩效管理。</w:t>
      </w:r>
      <w:r>
        <w:rPr>
          <w:rFonts w:hint="default" w:ascii="Times New Roman" w:hAnsi="Times New Roman" w:eastAsia="仿宋" w:cs="Times New Roman"/>
          <w:sz w:val="32"/>
          <w:szCs w:val="32"/>
        </w:rPr>
        <w:t>各县（市、区）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泉州开发区、台商区</w:t>
      </w:r>
      <w:r>
        <w:rPr>
          <w:rFonts w:hint="default" w:ascii="Times New Roman" w:hAnsi="Times New Roman" w:eastAsia="仿宋" w:cs="Times New Roman"/>
          <w:sz w:val="32"/>
          <w:szCs w:val="32"/>
        </w:rPr>
        <w:t>商务主管部门、财政部门</w:t>
      </w:r>
      <w:r>
        <w:rPr>
          <w:rFonts w:hint="default" w:ascii="Times New Roman" w:hAnsi="Times New Roman" w:eastAsia="仿宋" w:cs="Times New Roman"/>
          <w:sz w:val="32"/>
          <w:szCs w:val="32"/>
          <w:lang w:val="en-US" w:eastAsia="zh-CN"/>
        </w:rPr>
        <w:t>应当按照全面实施预算绩效管理的要求，按各自职能开展事前绩效评估、事中运行监控、事后绩效评价等，在本通知印发后按月报送资金使用情况。</w:t>
      </w:r>
    </w:p>
    <w:p>
      <w:pPr>
        <w:pStyle w:val="13"/>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val="en-US" w:eastAsia="zh-CN"/>
        </w:rPr>
        <w:t>三</w:t>
      </w:r>
      <w:r>
        <w:rPr>
          <w:rFonts w:hint="default" w:ascii="Times New Roman" w:hAnsi="Times New Roman" w:eastAsia="仿宋" w:cs="Times New Roman"/>
          <w:kern w:val="0"/>
          <w:sz w:val="32"/>
          <w:szCs w:val="32"/>
        </w:rPr>
        <w:t>）加强资金项目库建设。</w:t>
      </w:r>
      <w:r>
        <w:rPr>
          <w:rFonts w:hint="default" w:ascii="Times New Roman" w:hAnsi="Times New Roman" w:eastAsia="仿宋" w:cs="Times New Roman"/>
          <w:sz w:val="32"/>
          <w:szCs w:val="32"/>
        </w:rPr>
        <w:t>各县（市、区）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泉州开发区、台商区</w:t>
      </w:r>
      <w:r>
        <w:rPr>
          <w:rFonts w:hint="default" w:ascii="Times New Roman" w:hAnsi="Times New Roman" w:eastAsia="仿宋" w:cs="Times New Roman"/>
          <w:sz w:val="32"/>
          <w:szCs w:val="32"/>
        </w:rPr>
        <w:t>商务主管部门、财政部门</w:t>
      </w:r>
      <w:r>
        <w:rPr>
          <w:rFonts w:hint="default" w:ascii="Times New Roman" w:hAnsi="Times New Roman" w:eastAsia="仿宋" w:cs="Times New Roman"/>
          <w:kern w:val="0"/>
          <w:sz w:val="32"/>
          <w:szCs w:val="32"/>
        </w:rPr>
        <w:t>要结合申报工作，因地制宜筛选本地区项目，建立本地区商务发展资金项目库，提前做好项目储备，为今后项目申报、审核、资金安排、绩效评价夯实基础，推动解决“钱等项目”问题。</w:t>
      </w:r>
    </w:p>
    <w:p>
      <w:pPr>
        <w:pStyle w:val="13"/>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val="en-US" w:eastAsia="zh-CN"/>
        </w:rPr>
        <w:t>四</w:t>
      </w:r>
      <w:r>
        <w:rPr>
          <w:rFonts w:hint="default" w:ascii="Times New Roman" w:hAnsi="Times New Roman" w:eastAsia="仿宋" w:cs="Times New Roman"/>
          <w:kern w:val="0"/>
          <w:sz w:val="32"/>
          <w:szCs w:val="32"/>
        </w:rPr>
        <w:t>）加强商务领域安全生产工作。</w:t>
      </w:r>
      <w:r>
        <w:rPr>
          <w:rFonts w:hint="default" w:ascii="Times New Roman" w:hAnsi="Times New Roman" w:eastAsia="仿宋" w:cs="Times New Roman"/>
          <w:sz w:val="32"/>
          <w:szCs w:val="32"/>
        </w:rPr>
        <w:t>各县（市、区）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泉州开发区、台商区</w:t>
      </w:r>
      <w:r>
        <w:rPr>
          <w:rFonts w:hint="default" w:ascii="Times New Roman" w:hAnsi="Times New Roman" w:eastAsia="仿宋" w:cs="Times New Roman"/>
          <w:sz w:val="32"/>
          <w:szCs w:val="32"/>
        </w:rPr>
        <w:t>商务主管部门、财政部门</w:t>
      </w:r>
      <w:r>
        <w:rPr>
          <w:rFonts w:hint="default" w:ascii="Times New Roman" w:hAnsi="Times New Roman" w:eastAsia="仿宋" w:cs="Times New Roman"/>
          <w:bCs/>
          <w:sz w:val="32"/>
          <w:szCs w:val="32"/>
        </w:rPr>
        <w:t>要将安全生产工作与行业领域管理相结合，把安全生产工作与业务工作同规划、同部署、同实施，将安全生产工作要求嵌入商务发展资金申报及使用，项目准入、核准、审核、备案、转报等各个环节。</w:t>
      </w:r>
    </w:p>
    <w:p>
      <w:pPr>
        <w:pStyle w:val="13"/>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val="en-US" w:eastAsia="zh-CN"/>
        </w:rPr>
        <w:t>五</w:t>
      </w:r>
      <w:r>
        <w:rPr>
          <w:rFonts w:hint="default" w:ascii="Times New Roman" w:hAnsi="Times New Roman" w:eastAsia="仿宋" w:cs="Times New Roman"/>
          <w:kern w:val="0"/>
          <w:sz w:val="32"/>
          <w:szCs w:val="32"/>
        </w:rPr>
        <w:t>）加强申报项目审核工作。</w:t>
      </w:r>
      <w:r>
        <w:rPr>
          <w:rFonts w:hint="default" w:ascii="Times New Roman" w:hAnsi="Times New Roman" w:eastAsia="仿宋" w:cs="Times New Roman"/>
          <w:sz w:val="32"/>
          <w:szCs w:val="32"/>
        </w:rPr>
        <w:t>各县（市、区）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泉州开发区、台商区</w:t>
      </w:r>
      <w:r>
        <w:rPr>
          <w:rFonts w:hint="default" w:ascii="Times New Roman" w:hAnsi="Times New Roman" w:eastAsia="仿宋" w:cs="Times New Roman"/>
          <w:sz w:val="32"/>
          <w:szCs w:val="32"/>
        </w:rPr>
        <w:t>商务主管部门</w:t>
      </w:r>
      <w:r>
        <w:rPr>
          <w:rFonts w:hint="default" w:ascii="Times New Roman" w:hAnsi="Times New Roman" w:eastAsia="仿宋" w:cs="Times New Roman"/>
          <w:bCs/>
          <w:sz w:val="32"/>
          <w:szCs w:val="32"/>
        </w:rPr>
        <w:t>要排查申报企业（单位）是否存在失信、涉黑涉恶等情况，并排查申报企业（单位）是否重复申报，加强申报项目实地查验工作。</w:t>
      </w:r>
      <w:r>
        <w:rPr>
          <w:rFonts w:hint="default" w:ascii="Times New Roman" w:hAnsi="Times New Roman" w:eastAsia="仿宋" w:cs="Times New Roman"/>
          <w:b w:val="0"/>
          <w:bCs w:val="0"/>
          <w:kern w:val="2"/>
          <w:sz w:val="32"/>
          <w:szCs w:val="32"/>
          <w:highlight w:val="none"/>
          <w:lang w:val="en-US" w:eastAsia="zh-CN" w:bidi="ar-SA"/>
        </w:rPr>
        <w:t>填报《县（市、区）企业涉黑涉恶及安全生产情况排查汇总表》（附件4）</w:t>
      </w:r>
    </w:p>
    <w:p>
      <w:pPr>
        <w:pStyle w:val="13"/>
        <w:keepNext w:val="0"/>
        <w:keepLines w:val="0"/>
        <w:pageBreakBefore w:val="0"/>
        <w:widowControl/>
        <w:kinsoku/>
        <w:wordWrap/>
        <w:overflowPunct/>
        <w:topLinePunct w:val="0"/>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val="en-US" w:eastAsia="zh-CN"/>
        </w:rPr>
        <w:t>五</w:t>
      </w:r>
      <w:r>
        <w:rPr>
          <w:rFonts w:hint="default" w:ascii="Times New Roman" w:hAnsi="Times New Roman" w:eastAsia="仿宋" w:cs="Times New Roman"/>
          <w:kern w:val="0"/>
          <w:sz w:val="32"/>
          <w:szCs w:val="32"/>
        </w:rPr>
        <w:t>）加强项目</w:t>
      </w:r>
      <w:r>
        <w:rPr>
          <w:rFonts w:hint="default" w:ascii="Times New Roman" w:hAnsi="Times New Roman" w:eastAsia="仿宋" w:cs="Times New Roman"/>
          <w:kern w:val="0"/>
          <w:sz w:val="32"/>
          <w:szCs w:val="32"/>
          <w:lang w:val="en-US" w:eastAsia="zh-CN"/>
        </w:rPr>
        <w:t>资金核拨</w:t>
      </w:r>
      <w:r>
        <w:rPr>
          <w:rFonts w:hint="default" w:ascii="Times New Roman" w:hAnsi="Times New Roman" w:eastAsia="仿宋" w:cs="Times New Roman"/>
          <w:kern w:val="0"/>
          <w:sz w:val="32"/>
          <w:szCs w:val="32"/>
        </w:rPr>
        <w:t>工作。</w:t>
      </w:r>
      <w:r>
        <w:rPr>
          <w:rFonts w:hint="default" w:ascii="Times New Roman" w:hAnsi="Times New Roman" w:eastAsia="仿宋" w:cs="Times New Roman"/>
          <w:bCs/>
          <w:sz w:val="32"/>
          <w:szCs w:val="32"/>
        </w:rPr>
        <w:t>按照省厅资金管理办法要求，于资金拨付完毕30日内填报《商务发展资金管理信息系统数据采集表》（附件</w:t>
      </w:r>
      <w:r>
        <w:rPr>
          <w:rFonts w:hint="default" w:ascii="Times New Roman" w:hAnsi="Times New Roman" w:eastAsia="仿宋" w:cs="Times New Roman"/>
          <w:bCs/>
          <w:sz w:val="32"/>
          <w:szCs w:val="32"/>
          <w:lang w:val="en-US" w:eastAsia="zh-CN"/>
        </w:rPr>
        <w:t>5</w:t>
      </w:r>
      <w:r>
        <w:rPr>
          <w:rFonts w:hint="default" w:ascii="Times New Roman" w:hAnsi="Times New Roman" w:eastAsia="仿宋" w:cs="Times New Roman"/>
          <w:bCs/>
          <w:sz w:val="32"/>
          <w:szCs w:val="32"/>
        </w:rPr>
        <w:t>）报送市商务局。</w:t>
      </w:r>
    </w:p>
    <w:p>
      <w:pPr>
        <w:pStyle w:val="14"/>
        <w:keepNext w:val="0"/>
        <w:keepLines w:val="0"/>
        <w:pageBreakBefore w:val="0"/>
        <w:kinsoku/>
        <w:wordWrap/>
        <w:overflowPunct/>
        <w:topLinePunct w:val="0"/>
        <w:autoSpaceDE/>
        <w:autoSpaceDN/>
        <w:bidi w:val="0"/>
        <w:adjustRightInd w:val="0"/>
        <w:spacing w:line="560" w:lineRule="exact"/>
        <w:ind w:firstLine="616" w:firstLineChars="200"/>
        <w:textAlignment w:val="top"/>
        <w:rPr>
          <w:rFonts w:hint="default" w:ascii="Times New Roman" w:hAnsi="Times New Roman" w:eastAsia="仿宋" w:cs="Times New Roman"/>
          <w:spacing w:val="-6"/>
          <w:lang w:val="en-US" w:eastAsia="zh-CN"/>
        </w:rPr>
      </w:pPr>
      <w:r>
        <w:rPr>
          <w:rFonts w:hint="default" w:ascii="Times New Roman" w:hAnsi="Times New Roman" w:eastAsia="仿宋" w:cs="Times New Roman"/>
          <w:spacing w:val="-6"/>
          <w:lang w:val="en-US" w:eastAsia="zh-CN"/>
        </w:rPr>
        <w:t>本通知未尽事宜按资金管理办法规定执行，特殊事项另行通知。</w:t>
      </w:r>
    </w:p>
    <w:p>
      <w:pPr>
        <w:keepNext w:val="0"/>
        <w:keepLines w:val="0"/>
        <w:pageBreakBefore w:val="0"/>
        <w:kinsoku/>
        <w:wordWrap/>
        <w:overflowPunct w:val="0"/>
        <w:topLinePunct/>
        <w:autoSpaceDN/>
        <w:bidi w:val="0"/>
        <w:adjustRightInd w:val="0"/>
        <w:snapToGrid w:val="0"/>
        <w:spacing w:line="560" w:lineRule="exact"/>
        <w:ind w:left="-199" w:leftChars="-95" w:right="-313" w:rightChars="-149"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p>
    <w:p>
      <w:pPr>
        <w:keepNext w:val="0"/>
        <w:keepLines w:val="0"/>
        <w:pageBreakBefore w:val="0"/>
        <w:kinsoku/>
        <w:wordWrap/>
        <w:overflowPunct w:val="0"/>
        <w:topLinePunct/>
        <w:autoSpaceDN/>
        <w:bidi w:val="0"/>
        <w:adjustRightInd w:val="0"/>
        <w:snapToGrid w:val="0"/>
        <w:spacing w:line="560" w:lineRule="exact"/>
        <w:ind w:left="-199" w:leftChars="-95" w:right="-313" w:rightChars="-149" w:firstLine="960" w:firstLineChars="3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 1.2022年省级培优扶强商贸企业资金申报表</w:t>
      </w:r>
    </w:p>
    <w:p>
      <w:pPr>
        <w:keepNext w:val="0"/>
        <w:keepLines w:val="0"/>
        <w:pageBreakBefore w:val="0"/>
        <w:numPr>
          <w:ilvl w:val="0"/>
          <w:numId w:val="0"/>
        </w:numPr>
        <w:kinsoku/>
        <w:wordWrap/>
        <w:overflowPunct w:val="0"/>
        <w:topLinePunct/>
        <w:autoSpaceDN/>
        <w:bidi w:val="0"/>
        <w:adjustRightInd w:val="0"/>
        <w:snapToGrid w:val="0"/>
        <w:spacing w:line="560" w:lineRule="exact"/>
        <w:ind w:left="2875" w:leftChars="912" w:right="-313" w:rightChars="-149" w:hanging="960" w:hangingChars="3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2.2022年省级线下促消费活动补助资金申报表       </w:t>
      </w:r>
    </w:p>
    <w:p>
      <w:pPr>
        <w:keepNext w:val="0"/>
        <w:keepLines w:val="0"/>
        <w:pageBreakBefore w:val="0"/>
        <w:numPr>
          <w:ilvl w:val="0"/>
          <w:numId w:val="0"/>
        </w:numPr>
        <w:kinsoku/>
        <w:wordWrap/>
        <w:overflowPunct w:val="0"/>
        <w:topLinePunct/>
        <w:autoSpaceDN/>
        <w:bidi w:val="0"/>
        <w:adjustRightInd w:val="0"/>
        <w:snapToGrid w:val="0"/>
        <w:spacing w:line="560" w:lineRule="exact"/>
        <w:ind w:leftChars="612" w:right="-313" w:rightChars="-149"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3.企业及其法定代表人、实际控制人、董事、监事、</w:t>
      </w:r>
    </w:p>
    <w:p>
      <w:pPr>
        <w:keepNext w:val="0"/>
        <w:keepLines w:val="0"/>
        <w:pageBreakBefore w:val="0"/>
        <w:numPr>
          <w:ilvl w:val="0"/>
          <w:numId w:val="0"/>
        </w:numPr>
        <w:kinsoku/>
        <w:wordWrap/>
        <w:overflowPunct w:val="0"/>
        <w:topLinePunct/>
        <w:autoSpaceDN/>
        <w:bidi w:val="0"/>
        <w:adjustRightInd w:val="0"/>
        <w:snapToGrid w:val="0"/>
        <w:spacing w:line="560" w:lineRule="exact"/>
        <w:ind w:leftChars="612" w:right="-313" w:rightChars="-149" w:firstLine="640" w:firstLineChars="2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高级管理人员失信情况调查表</w:t>
      </w:r>
    </w:p>
    <w:p>
      <w:pPr>
        <w:keepNext w:val="0"/>
        <w:keepLines w:val="0"/>
        <w:pageBreakBefore w:val="0"/>
        <w:numPr>
          <w:ilvl w:val="0"/>
          <w:numId w:val="0"/>
        </w:numPr>
        <w:kinsoku/>
        <w:wordWrap/>
        <w:overflowPunct w:val="0"/>
        <w:topLinePunct/>
        <w:autoSpaceDN/>
        <w:bidi w:val="0"/>
        <w:adjustRightInd w:val="0"/>
        <w:snapToGrid w:val="0"/>
        <w:spacing w:line="560" w:lineRule="exact"/>
        <w:ind w:right="-313" w:rightChars="-149" w:firstLine="1920" w:firstLineChars="600"/>
        <w:jc w:val="left"/>
        <w:rPr>
          <w:rFonts w:hint="default" w:ascii="Times New Roman" w:hAnsi="Times New Roman" w:eastAsia="方正仿宋简体" w:cs="Times New Roman"/>
          <w:sz w:val="32"/>
          <w:szCs w:val="32"/>
          <w:lang w:val="en-US" w:eastAsia="zh-CN"/>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县（市、区）企业涉黑涉恶及安全生产情况排</w:t>
      </w:r>
    </w:p>
    <w:p>
      <w:pPr>
        <w:keepNext w:val="0"/>
        <w:keepLines w:val="0"/>
        <w:pageBreakBefore w:val="0"/>
        <w:numPr>
          <w:ilvl w:val="0"/>
          <w:numId w:val="0"/>
        </w:numPr>
        <w:kinsoku/>
        <w:wordWrap/>
        <w:overflowPunct w:val="0"/>
        <w:topLinePunct/>
        <w:autoSpaceDN/>
        <w:bidi w:val="0"/>
        <w:adjustRightInd w:val="0"/>
        <w:snapToGrid w:val="0"/>
        <w:spacing w:line="560" w:lineRule="exact"/>
        <w:ind w:leftChars="812" w:right="-313" w:rightChars="-149" w:firstLine="320" w:firstLineChars="1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查汇总表</w:t>
      </w:r>
    </w:p>
    <w:p>
      <w:pPr>
        <w:pStyle w:val="14"/>
        <w:keepNext w:val="0"/>
        <w:keepLines w:val="0"/>
        <w:pageBreakBefore w:val="0"/>
        <w:numPr>
          <w:ilvl w:val="0"/>
          <w:numId w:val="0"/>
        </w:numPr>
        <w:kinsoku/>
        <w:wordWrap/>
        <w:overflowPunct/>
        <w:topLinePunct w:val="0"/>
        <w:autoSpaceDE/>
        <w:autoSpaceDN/>
        <w:bidi w:val="0"/>
        <w:adjustRightInd w:val="0"/>
        <w:spacing w:line="560" w:lineRule="exact"/>
        <w:ind w:leftChars="760" w:firstLine="320" w:firstLineChars="100"/>
        <w:textAlignment w:val="top"/>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5.商务发展资金管理信息系统数据采集表</w:t>
      </w:r>
    </w:p>
    <w:p>
      <w:pPr>
        <w:keepNext w:val="0"/>
        <w:keepLines w:val="0"/>
        <w:pageBreakBefore w:val="0"/>
        <w:kinsoku/>
        <w:wordWrap/>
        <w:autoSpaceDN/>
        <w:bidi w:val="0"/>
        <w:spacing w:line="560" w:lineRule="exact"/>
        <w:ind w:firstLine="1280" w:firstLineChars="400"/>
        <w:rPr>
          <w:rFonts w:hint="default" w:ascii="Times New Roman" w:hAnsi="Times New Roman" w:eastAsia="方正仿宋简体" w:cs="Times New Roman"/>
          <w:kern w:val="0"/>
          <w:sz w:val="32"/>
          <w:szCs w:val="32"/>
        </w:rPr>
      </w:pPr>
    </w:p>
    <w:p>
      <w:pPr>
        <w:keepNext w:val="0"/>
        <w:keepLines w:val="0"/>
        <w:pageBreakBefore w:val="0"/>
        <w:kinsoku/>
        <w:wordWrap/>
        <w:autoSpaceDN/>
        <w:bidi w:val="0"/>
        <w:spacing w:line="560" w:lineRule="exact"/>
        <w:ind w:left="6397" w:leftChars="608" w:hanging="5120" w:hangingChars="1600"/>
        <w:jc w:val="left"/>
        <w:rPr>
          <w:rFonts w:hint="default" w:ascii="Times New Roman" w:hAnsi="Times New Roman" w:eastAsia="方正仿宋简体" w:cs="Times New Roman"/>
          <w:kern w:val="0"/>
          <w:sz w:val="32"/>
          <w:szCs w:val="32"/>
        </w:rPr>
      </w:pPr>
    </w:p>
    <w:p>
      <w:pPr>
        <w:keepNext w:val="0"/>
        <w:keepLines w:val="0"/>
        <w:pageBreakBefore w:val="0"/>
        <w:kinsoku/>
        <w:wordWrap/>
        <w:autoSpaceDN/>
        <w:bidi w:val="0"/>
        <w:spacing w:line="560" w:lineRule="exact"/>
        <w:ind w:left="6397" w:leftChars="608" w:hanging="5120" w:hangingChars="1600"/>
        <w:jc w:val="left"/>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 xml:space="preserve">泉州市商务局         </w:t>
      </w:r>
      <w:r>
        <w:rPr>
          <w:rFonts w:hint="eastAsia" w:eastAsia="方正仿宋简体" w:cs="Times New Roman"/>
          <w:kern w:val="0"/>
          <w:sz w:val="32"/>
          <w:szCs w:val="32"/>
          <w:lang w:val="en-US" w:eastAsia="zh-CN"/>
        </w:rPr>
        <w:t xml:space="preserve">       </w:t>
      </w:r>
      <w:r>
        <w:rPr>
          <w:rFonts w:hint="default" w:ascii="Times New Roman" w:hAnsi="Times New Roman" w:eastAsia="方正仿宋简体" w:cs="Times New Roman"/>
          <w:kern w:val="0"/>
          <w:sz w:val="32"/>
          <w:szCs w:val="32"/>
        </w:rPr>
        <w:t>泉州市财政局                                 202</w:t>
      </w:r>
      <w:r>
        <w:rPr>
          <w:rFonts w:hint="eastAsia" w:eastAsia="方正仿宋简体" w:cs="Times New Roman"/>
          <w:kern w:val="0"/>
          <w:sz w:val="32"/>
          <w:szCs w:val="32"/>
          <w:lang w:val="en-US" w:eastAsia="zh-CN"/>
        </w:rPr>
        <w:t>2</w:t>
      </w:r>
      <w:r>
        <w:rPr>
          <w:rFonts w:hint="default" w:ascii="Times New Roman" w:hAnsi="Times New Roman" w:eastAsia="方正仿宋简体" w:cs="Times New Roman"/>
          <w:kern w:val="0"/>
          <w:sz w:val="32"/>
          <w:szCs w:val="32"/>
        </w:rPr>
        <w:t>年</w:t>
      </w:r>
      <w:r>
        <w:rPr>
          <w:rFonts w:hint="eastAsia" w:eastAsia="方正仿宋简体" w:cs="Times New Roman"/>
          <w:kern w:val="0"/>
          <w:sz w:val="32"/>
          <w:szCs w:val="32"/>
          <w:lang w:val="en-US" w:eastAsia="zh-CN"/>
        </w:rPr>
        <w:t>9</w:t>
      </w:r>
      <w:r>
        <w:rPr>
          <w:rFonts w:hint="default" w:ascii="Times New Roman" w:hAnsi="Times New Roman" w:eastAsia="方正仿宋简体" w:cs="Times New Roman"/>
          <w:kern w:val="0"/>
          <w:sz w:val="32"/>
          <w:szCs w:val="32"/>
        </w:rPr>
        <w:t>月</w:t>
      </w:r>
      <w:r>
        <w:rPr>
          <w:rFonts w:hint="eastAsia" w:eastAsia="方正仿宋简体" w:cs="Times New Roman"/>
          <w:kern w:val="0"/>
          <w:sz w:val="32"/>
          <w:szCs w:val="32"/>
          <w:lang w:val="en-US" w:eastAsia="zh-CN"/>
        </w:rPr>
        <w:t>9</w:t>
      </w:r>
      <w:bookmarkStart w:id="0" w:name="_GoBack"/>
      <w:bookmarkEnd w:id="0"/>
      <w:r>
        <w:rPr>
          <w:rFonts w:hint="default" w:ascii="Times New Roman" w:hAnsi="Times New Roman" w:eastAsia="方正仿宋简体" w:cs="Times New Roman"/>
          <w:kern w:val="0"/>
          <w:sz w:val="32"/>
          <w:szCs w:val="32"/>
        </w:rPr>
        <w:t>日</w:t>
      </w:r>
    </w:p>
    <w:p>
      <w:pPr>
        <w:spacing w:line="540" w:lineRule="exact"/>
        <w:rPr>
          <w:rFonts w:hint="default" w:ascii="Times New Roman" w:hAnsi="Times New Roman" w:eastAsia="黑体" w:cs="Times New Roman"/>
          <w:b/>
          <w:bCs/>
          <w:kern w:val="0"/>
          <w:sz w:val="32"/>
          <w:szCs w:val="32"/>
        </w:rPr>
      </w:pPr>
    </w:p>
    <w:p>
      <w:pPr>
        <w:spacing w:line="540" w:lineRule="exact"/>
        <w:rPr>
          <w:rFonts w:hint="default" w:ascii="Times New Roman" w:hAnsi="Times New Roman" w:eastAsia="黑体" w:cs="Times New Roman"/>
          <w:b/>
          <w:bCs/>
          <w:kern w:val="0"/>
          <w:sz w:val="32"/>
          <w:szCs w:val="32"/>
        </w:rPr>
      </w:pPr>
    </w:p>
    <w:p>
      <w:pPr>
        <w:spacing w:line="540" w:lineRule="exact"/>
        <w:rPr>
          <w:rFonts w:hint="default" w:ascii="Times New Roman" w:hAnsi="Times New Roman" w:eastAsia="黑体" w:cs="Times New Roman"/>
          <w:b/>
          <w:bCs/>
          <w:kern w:val="0"/>
          <w:sz w:val="32"/>
          <w:szCs w:val="32"/>
        </w:rPr>
      </w:pPr>
    </w:p>
    <w:p>
      <w:pPr>
        <w:spacing w:line="540" w:lineRule="exact"/>
        <w:rPr>
          <w:rFonts w:hint="default" w:ascii="Times New Roman" w:hAnsi="Times New Roman" w:eastAsia="黑体" w:cs="Times New Roman"/>
          <w:b/>
          <w:bCs/>
          <w:kern w:val="0"/>
          <w:sz w:val="32"/>
          <w:szCs w:val="32"/>
        </w:rPr>
      </w:pPr>
    </w:p>
    <w:p>
      <w:pPr>
        <w:spacing w:line="540" w:lineRule="exact"/>
        <w:rPr>
          <w:rFonts w:hint="default" w:ascii="Times New Roman" w:hAnsi="Times New Roman" w:eastAsia="黑体" w:cs="Times New Roman"/>
          <w:b/>
          <w:bCs/>
          <w:kern w:val="0"/>
          <w:sz w:val="32"/>
          <w:szCs w:val="32"/>
        </w:rPr>
      </w:pPr>
    </w:p>
    <w:p>
      <w:pPr>
        <w:spacing w:line="540" w:lineRule="exact"/>
        <w:rPr>
          <w:rFonts w:hint="default" w:ascii="Times New Roman" w:hAnsi="Times New Roman" w:eastAsia="黑体" w:cs="Times New Roman"/>
          <w:b/>
          <w:bCs/>
          <w:kern w:val="0"/>
          <w:sz w:val="32"/>
          <w:szCs w:val="32"/>
        </w:rPr>
      </w:pPr>
    </w:p>
    <w:p>
      <w:pPr>
        <w:spacing w:line="540" w:lineRule="exact"/>
        <w:rPr>
          <w:rFonts w:hint="default" w:ascii="Times New Roman" w:hAnsi="Times New Roman" w:eastAsia="方正大标宋简体" w:cs="Times New Roman"/>
          <w:sz w:val="36"/>
          <w:szCs w:val="36"/>
          <w:lang w:val="en-US" w:eastAsia="zh-CN"/>
        </w:rPr>
      </w:pPr>
      <w:r>
        <w:rPr>
          <w:rFonts w:hint="default" w:ascii="Times New Roman" w:hAnsi="Times New Roman" w:eastAsia="黑体" w:cs="Times New Roman"/>
          <w:b/>
          <w:bCs/>
          <w:kern w:val="0"/>
          <w:sz w:val="32"/>
          <w:szCs w:val="32"/>
        </w:rPr>
        <w:t>附</w:t>
      </w:r>
      <w:r>
        <w:rPr>
          <w:rFonts w:hint="default" w:ascii="Times New Roman" w:hAnsi="Times New Roman" w:eastAsia="黑体" w:cs="Times New Roman"/>
          <w:b/>
          <w:bCs/>
          <w:kern w:val="0"/>
          <w:sz w:val="32"/>
          <w:szCs w:val="32"/>
          <w:lang w:val="en-US" w:eastAsia="zh-CN"/>
        </w:rPr>
        <w:t>件</w:t>
      </w:r>
      <w:r>
        <w:rPr>
          <w:rFonts w:hint="default" w:ascii="Times New Roman" w:hAnsi="Times New Roman" w:eastAsia="黑体" w:cs="Times New Roman"/>
          <w:b/>
          <w:bCs/>
          <w:kern w:val="0"/>
          <w:sz w:val="32"/>
          <w:szCs w:val="32"/>
        </w:rPr>
        <w:t>1</w:t>
      </w:r>
    </w:p>
    <w:p>
      <w:pPr>
        <w:spacing w:line="560" w:lineRule="exact"/>
        <w:jc w:val="center"/>
        <w:rPr>
          <w:rFonts w:hint="default" w:ascii="Times New Roman" w:hAnsi="Times New Roman" w:eastAsia="方正大标宋简体" w:cs="Times New Roman"/>
          <w:sz w:val="36"/>
          <w:szCs w:val="36"/>
        </w:rPr>
      </w:pPr>
      <w:r>
        <w:rPr>
          <w:rFonts w:hint="default" w:ascii="Times New Roman" w:hAnsi="Times New Roman" w:eastAsia="方正大标宋简体" w:cs="Times New Roman"/>
          <w:sz w:val="36"/>
          <w:szCs w:val="36"/>
          <w:lang w:val="en-US" w:eastAsia="zh-CN"/>
        </w:rPr>
        <w:t>2022年省级培优扶强商贸企业</w:t>
      </w:r>
      <w:r>
        <w:rPr>
          <w:rFonts w:hint="default" w:ascii="Times New Roman" w:hAnsi="Times New Roman" w:eastAsia="方正大标宋简体" w:cs="Times New Roman"/>
          <w:sz w:val="36"/>
          <w:szCs w:val="36"/>
        </w:rPr>
        <w:t>资金申报表</w:t>
      </w:r>
    </w:p>
    <w:p>
      <w:pPr>
        <w:spacing w:line="560" w:lineRule="exact"/>
        <w:jc w:val="center"/>
        <w:rPr>
          <w:rFonts w:hint="default" w:ascii="Times New Roman" w:hAnsi="Times New Roman" w:cs="Times New Roman"/>
          <w:sz w:val="28"/>
          <w:szCs w:val="28"/>
        </w:rPr>
      </w:pPr>
    </w:p>
    <w:p>
      <w:pPr>
        <w:spacing w:line="560" w:lineRule="exact"/>
        <w:jc w:val="center"/>
        <w:rPr>
          <w:rFonts w:hint="default" w:ascii="Times New Roman" w:hAnsi="Times New Roman" w:cs="Times New Roman"/>
          <w:sz w:val="28"/>
          <w:szCs w:val="28"/>
        </w:rPr>
      </w:pPr>
      <w:r>
        <w:rPr>
          <w:rFonts w:hint="default" w:ascii="Times New Roman" w:hAnsi="Times New Roman" w:cs="Times New Roman"/>
          <w:sz w:val="28"/>
          <w:szCs w:val="28"/>
        </w:rPr>
        <w:t>申报单位：</w:t>
      </w: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lang w:val="en-US" w:eastAsia="zh-CN"/>
        </w:rPr>
        <w:t xml:space="preserve">     </w:t>
      </w: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lang w:val="en-US" w:eastAsia="zh-CN"/>
        </w:rPr>
        <w:t xml:space="preserve">   </w:t>
      </w:r>
      <w:r>
        <w:rPr>
          <w:rFonts w:hint="default" w:ascii="Times New Roman" w:hAnsi="Times New Roman" w:cs="Times New Roman"/>
          <w:sz w:val="28"/>
          <w:szCs w:val="28"/>
        </w:rPr>
        <w:t>填报日期：   年   月   日</w:t>
      </w:r>
    </w:p>
    <w:tbl>
      <w:tblPr>
        <w:tblStyle w:val="8"/>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978"/>
        <w:gridCol w:w="1256"/>
        <w:gridCol w:w="678"/>
        <w:gridCol w:w="1548"/>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85" w:type="dxa"/>
            <w:vMerge w:val="restart"/>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企业</w:t>
            </w:r>
          </w:p>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基本</w:t>
            </w:r>
          </w:p>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情况</w:t>
            </w:r>
          </w:p>
        </w:tc>
        <w:tc>
          <w:tcPr>
            <w:tcW w:w="1978" w:type="dxa"/>
            <w:tcBorders>
              <w:top w:val="single" w:color="auto" w:sz="4" w:space="0"/>
              <w:left w:val="nil"/>
              <w:bottom w:val="single" w:color="auto" w:sz="4" w:space="0"/>
              <w:right w:val="single" w:color="auto" w:sz="4" w:space="0"/>
            </w:tcBorders>
            <w:noWrap/>
            <w:vAlign w:val="center"/>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法人代表</w:t>
            </w:r>
          </w:p>
        </w:tc>
        <w:tc>
          <w:tcPr>
            <w:tcW w:w="1934" w:type="dxa"/>
            <w:gridSpan w:val="2"/>
            <w:tcBorders>
              <w:top w:val="single" w:color="auto" w:sz="4" w:space="0"/>
              <w:left w:val="nil"/>
              <w:bottom w:val="single" w:color="auto" w:sz="4" w:space="0"/>
              <w:right w:val="single" w:color="auto" w:sz="4" w:space="0"/>
            </w:tcBorders>
            <w:noWrap/>
            <w:vAlign w:val="center"/>
          </w:tcPr>
          <w:p>
            <w:pPr>
              <w:spacing w:line="480" w:lineRule="exact"/>
              <w:jc w:val="center"/>
              <w:rPr>
                <w:rFonts w:hint="default" w:ascii="Times New Roman" w:hAnsi="Times New Roman" w:cs="Times New Roman"/>
                <w:sz w:val="28"/>
                <w:szCs w:val="28"/>
              </w:rPr>
            </w:pPr>
          </w:p>
        </w:tc>
        <w:tc>
          <w:tcPr>
            <w:tcW w:w="1548" w:type="dxa"/>
            <w:tcBorders>
              <w:top w:val="single" w:color="auto" w:sz="4" w:space="0"/>
              <w:left w:val="nil"/>
              <w:bottom w:val="single" w:color="auto" w:sz="4" w:space="0"/>
              <w:right w:val="single" w:color="auto" w:sz="4" w:space="0"/>
            </w:tcBorders>
            <w:noWrap/>
            <w:vAlign w:val="center"/>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联系电话</w:t>
            </w:r>
          </w:p>
        </w:tc>
        <w:tc>
          <w:tcPr>
            <w:tcW w:w="2194" w:type="dxa"/>
            <w:tcBorders>
              <w:top w:val="single" w:color="auto" w:sz="4" w:space="0"/>
              <w:left w:val="nil"/>
              <w:bottom w:val="single" w:color="auto" w:sz="4" w:space="0"/>
              <w:right w:val="single" w:color="auto" w:sz="4" w:space="0"/>
            </w:tcBorders>
            <w:noWrap/>
          </w:tcPr>
          <w:p>
            <w:pPr>
              <w:spacing w:line="48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 w:val="28"/>
                <w:szCs w:val="28"/>
              </w:rPr>
            </w:pPr>
          </w:p>
        </w:tc>
        <w:tc>
          <w:tcPr>
            <w:tcW w:w="1978" w:type="dxa"/>
            <w:tcBorders>
              <w:top w:val="single" w:color="auto" w:sz="4" w:space="0"/>
              <w:left w:val="nil"/>
              <w:bottom w:val="single" w:color="auto" w:sz="4" w:space="0"/>
              <w:right w:val="single" w:color="auto" w:sz="4" w:space="0"/>
            </w:tcBorders>
            <w:noWrap/>
            <w:vAlign w:val="center"/>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联 系 人</w:t>
            </w:r>
          </w:p>
        </w:tc>
        <w:tc>
          <w:tcPr>
            <w:tcW w:w="1934" w:type="dxa"/>
            <w:gridSpan w:val="2"/>
            <w:tcBorders>
              <w:top w:val="single" w:color="auto" w:sz="4" w:space="0"/>
              <w:left w:val="nil"/>
              <w:bottom w:val="single" w:color="auto" w:sz="4" w:space="0"/>
              <w:right w:val="single" w:color="auto" w:sz="4" w:space="0"/>
            </w:tcBorders>
            <w:noWrap/>
            <w:vAlign w:val="center"/>
          </w:tcPr>
          <w:p>
            <w:pPr>
              <w:spacing w:line="480" w:lineRule="exact"/>
              <w:jc w:val="center"/>
              <w:rPr>
                <w:rFonts w:hint="default" w:ascii="Times New Roman" w:hAnsi="Times New Roman" w:cs="Times New Roman"/>
                <w:sz w:val="28"/>
                <w:szCs w:val="28"/>
              </w:rPr>
            </w:pPr>
          </w:p>
        </w:tc>
        <w:tc>
          <w:tcPr>
            <w:tcW w:w="1548" w:type="dxa"/>
            <w:tcBorders>
              <w:top w:val="single" w:color="auto" w:sz="4" w:space="0"/>
              <w:left w:val="nil"/>
              <w:bottom w:val="single" w:color="auto" w:sz="4" w:space="0"/>
              <w:right w:val="single" w:color="auto" w:sz="4" w:space="0"/>
            </w:tcBorders>
            <w:noWrap/>
            <w:vAlign w:val="center"/>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联系电话</w:t>
            </w:r>
          </w:p>
        </w:tc>
        <w:tc>
          <w:tcPr>
            <w:tcW w:w="2194" w:type="dxa"/>
            <w:tcBorders>
              <w:top w:val="single" w:color="auto" w:sz="4" w:space="0"/>
              <w:left w:val="nil"/>
              <w:bottom w:val="single" w:color="auto" w:sz="4" w:space="0"/>
              <w:right w:val="single" w:color="auto" w:sz="4" w:space="0"/>
            </w:tcBorders>
            <w:noWrap/>
          </w:tcPr>
          <w:p>
            <w:pPr>
              <w:spacing w:line="48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 w:val="28"/>
                <w:szCs w:val="28"/>
              </w:rPr>
            </w:pPr>
          </w:p>
        </w:tc>
        <w:tc>
          <w:tcPr>
            <w:tcW w:w="1978" w:type="dxa"/>
            <w:tcBorders>
              <w:top w:val="single" w:color="auto" w:sz="4" w:space="0"/>
              <w:left w:val="nil"/>
              <w:bottom w:val="single" w:color="auto" w:sz="4" w:space="0"/>
              <w:right w:val="single" w:color="auto" w:sz="4" w:space="0"/>
            </w:tcBorders>
            <w:noWrap/>
            <w:vAlign w:val="center"/>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详细地址</w:t>
            </w:r>
          </w:p>
        </w:tc>
        <w:tc>
          <w:tcPr>
            <w:tcW w:w="5676" w:type="dxa"/>
            <w:gridSpan w:val="4"/>
            <w:tcBorders>
              <w:top w:val="single" w:color="auto" w:sz="4" w:space="0"/>
              <w:left w:val="nil"/>
              <w:bottom w:val="single" w:color="auto" w:sz="4" w:space="0"/>
              <w:right w:val="single" w:color="auto" w:sz="4" w:space="0"/>
            </w:tcBorders>
            <w:noWrap/>
          </w:tcPr>
          <w:p>
            <w:pPr>
              <w:spacing w:line="48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185" w:type="dxa"/>
            <w:vMerge w:val="restart"/>
            <w:tcBorders>
              <w:top w:val="nil"/>
              <w:left w:val="single" w:color="auto" w:sz="4" w:space="0"/>
              <w:right w:val="single" w:color="auto" w:sz="4" w:space="0"/>
            </w:tcBorders>
            <w:noWrap/>
            <w:vAlign w:val="center"/>
          </w:tcPr>
          <w:p>
            <w:pPr>
              <w:spacing w:line="480" w:lineRule="exact"/>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企业</w:t>
            </w:r>
          </w:p>
          <w:p>
            <w:pPr>
              <w:spacing w:line="480" w:lineRule="exact"/>
              <w:jc w:val="center"/>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运行</w:t>
            </w:r>
          </w:p>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情况</w:t>
            </w:r>
          </w:p>
        </w:tc>
        <w:tc>
          <w:tcPr>
            <w:tcW w:w="1978" w:type="dxa"/>
            <w:vMerge w:val="restart"/>
            <w:tcBorders>
              <w:top w:val="single" w:color="auto" w:sz="4" w:space="0"/>
              <w:left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2022年</w:t>
            </w:r>
            <w:r>
              <w:rPr>
                <w:rFonts w:hint="eastAsia" w:cs="Times New Roman"/>
                <w:sz w:val="24"/>
                <w:szCs w:val="24"/>
                <w:lang w:val="en-US" w:eastAsia="zh-CN"/>
              </w:rPr>
              <w:t>企业</w:t>
            </w:r>
            <w:r>
              <w:rPr>
                <w:rFonts w:hint="default" w:ascii="Times New Roman" w:hAnsi="Times New Roman" w:eastAsia="宋体" w:cs="Times New Roman"/>
                <w:sz w:val="24"/>
                <w:szCs w:val="24"/>
                <w:lang w:val="en-US" w:eastAsia="zh-CN"/>
              </w:rPr>
              <w:t>零售额及增幅</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sz w:val="28"/>
                <w:szCs w:val="28"/>
                <w:lang w:val="en-US"/>
              </w:rPr>
            </w:pPr>
          </w:p>
        </w:tc>
        <w:tc>
          <w:tcPr>
            <w:tcW w:w="5676"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零售额</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lang w:val="en-US" w:eastAsia="zh-CN"/>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1185"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sz w:val="28"/>
                <w:szCs w:val="28"/>
              </w:rPr>
            </w:pPr>
          </w:p>
        </w:tc>
        <w:tc>
          <w:tcPr>
            <w:tcW w:w="1978" w:type="dxa"/>
            <w:vMerge w:val="continue"/>
            <w:tcBorders>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28"/>
                <w:szCs w:val="28"/>
              </w:rPr>
            </w:pPr>
          </w:p>
        </w:tc>
        <w:tc>
          <w:tcPr>
            <w:tcW w:w="5676" w:type="dxa"/>
            <w:gridSpan w:val="4"/>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同比增幅</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jc w:val="center"/>
        </w:trPr>
        <w:tc>
          <w:tcPr>
            <w:tcW w:w="1185" w:type="dxa"/>
            <w:tcBorders>
              <w:top w:val="single" w:color="auto" w:sz="4" w:space="0"/>
              <w:left w:val="single" w:color="auto" w:sz="4" w:space="0"/>
              <w:bottom w:val="single" w:color="auto" w:sz="4" w:space="0"/>
              <w:right w:val="single" w:color="auto" w:sz="4" w:space="0"/>
            </w:tcBorders>
            <w:noWrap/>
            <w:vAlign w:val="center"/>
          </w:tcPr>
          <w:p>
            <w:pPr>
              <w:spacing w:line="480" w:lineRule="exact"/>
              <w:jc w:val="center"/>
              <w:rPr>
                <w:rFonts w:hint="default" w:ascii="Times New Roman" w:hAnsi="Times New Roman" w:cs="Times New Roman"/>
                <w:kern w:val="0"/>
                <w:sz w:val="24"/>
              </w:rPr>
            </w:pPr>
            <w:r>
              <w:rPr>
                <w:rFonts w:hint="default" w:ascii="Times New Roman" w:hAnsi="Times New Roman" w:cs="Times New Roman"/>
                <w:kern w:val="0"/>
                <w:sz w:val="24"/>
              </w:rPr>
              <w:t>申报单</w:t>
            </w:r>
          </w:p>
          <w:p>
            <w:pPr>
              <w:spacing w:line="480" w:lineRule="exact"/>
              <w:jc w:val="center"/>
              <w:rPr>
                <w:rFonts w:hint="default" w:ascii="Times New Roman" w:hAnsi="Times New Roman" w:eastAsia="宋体" w:cs="Times New Roman"/>
                <w:sz w:val="28"/>
                <w:szCs w:val="28"/>
                <w:lang w:val="en-US" w:eastAsia="zh-CN"/>
              </w:rPr>
            </w:pPr>
            <w:r>
              <w:rPr>
                <w:rFonts w:hint="default" w:ascii="Times New Roman" w:hAnsi="Times New Roman" w:cs="Times New Roman"/>
                <w:kern w:val="0"/>
                <w:sz w:val="24"/>
              </w:rPr>
              <w:t>位承诺</w:t>
            </w:r>
          </w:p>
        </w:tc>
        <w:tc>
          <w:tcPr>
            <w:tcW w:w="7654" w:type="dxa"/>
            <w:gridSpan w:val="5"/>
            <w:tcBorders>
              <w:top w:val="single" w:color="auto" w:sz="4" w:space="0"/>
              <w:left w:val="nil"/>
              <w:bottom w:val="single" w:color="auto" w:sz="4" w:space="0"/>
              <w:right w:val="single" w:color="auto" w:sz="4" w:space="0"/>
            </w:tcBorders>
            <w:noWrap/>
          </w:tcPr>
          <w:p>
            <w:pPr>
              <w:widowControl/>
              <w:spacing w:line="360" w:lineRule="exact"/>
              <w:jc w:val="left"/>
              <w:rPr>
                <w:rFonts w:hint="default" w:ascii="Times New Roman" w:hAnsi="Times New Roman" w:eastAsia="楷体" w:cs="Times New Roman"/>
                <w:b/>
                <w:kern w:val="0"/>
                <w:sz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楷体" w:cs="Times New Roman"/>
                <w:sz w:val="28"/>
                <w:szCs w:val="28"/>
              </w:rPr>
            </w:pPr>
            <w:r>
              <w:rPr>
                <w:rFonts w:hint="default" w:ascii="Times New Roman" w:hAnsi="Times New Roman" w:cs="Times New Roman"/>
                <w:b/>
                <w:bCs/>
                <w:sz w:val="28"/>
                <w:szCs w:val="28"/>
              </w:rPr>
              <w:t>申报单位声明：</w:t>
            </w:r>
            <w:r>
              <w:rPr>
                <w:rFonts w:hint="default" w:ascii="Times New Roman" w:hAnsi="Times New Roman" w:eastAsia="楷体" w:cs="Times New Roman"/>
                <w:sz w:val="28"/>
                <w:szCs w:val="28"/>
              </w:rPr>
              <w:t>我单位所提供的所有文件、单证和资料是准确、真实、完整，所有复印件均与原件一致。如有虚假、欺诈等情况，愿意承担由此引致的全部责任和后果。接受相关主管部门为审核本项目进行的必要核查。</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特此承诺</w:t>
            </w:r>
          </w:p>
          <w:p>
            <w:pPr>
              <w:widowControl/>
              <w:snapToGrid w:val="0"/>
              <w:spacing w:line="300" w:lineRule="exact"/>
              <w:ind w:firstLine="420" w:firstLineChars="200"/>
              <w:jc w:val="left"/>
              <w:rPr>
                <w:rFonts w:hint="default" w:ascii="Times New Roman" w:hAnsi="Times New Roman" w:eastAsia="楷体" w:cs="Times New Roman"/>
              </w:rPr>
            </w:pPr>
          </w:p>
          <w:p>
            <w:pPr>
              <w:widowControl/>
              <w:snapToGrid w:val="0"/>
              <w:spacing w:line="300" w:lineRule="exact"/>
              <w:ind w:firstLine="420" w:firstLineChars="200"/>
              <w:jc w:val="left"/>
              <w:rPr>
                <w:rFonts w:hint="default" w:ascii="Times New Roman" w:hAnsi="Times New Roman" w:eastAsia="楷体" w:cs="Times New Roman"/>
              </w:rPr>
            </w:pPr>
          </w:p>
          <w:p>
            <w:pPr>
              <w:widowControl/>
              <w:snapToGrid w:val="0"/>
              <w:spacing w:line="300" w:lineRule="exact"/>
              <w:ind w:firstLine="420" w:firstLineChars="200"/>
              <w:jc w:val="left"/>
              <w:rPr>
                <w:rFonts w:hint="default" w:ascii="Times New Roman" w:hAnsi="Times New Roman" w:eastAsia="楷体" w:cs="Times New Roman"/>
              </w:rPr>
            </w:pPr>
            <w:r>
              <w:rPr>
                <w:rFonts w:hint="default" w:ascii="Times New Roman" w:hAnsi="Times New Roman" w:eastAsia="楷体" w:cs="Times New Roman"/>
              </w:rPr>
              <w:t xml:space="preserve">法定代表人签章：                            </w:t>
            </w:r>
          </w:p>
          <w:p>
            <w:pPr>
              <w:spacing w:line="560" w:lineRule="exact"/>
              <w:ind w:left="319" w:leftChars="152" w:firstLine="420" w:firstLineChars="200"/>
              <w:jc w:val="left"/>
              <w:rPr>
                <w:rFonts w:hint="default" w:ascii="Times New Roman" w:hAnsi="Times New Roman" w:eastAsia="楷体" w:cs="Times New Roman"/>
                <w:sz w:val="32"/>
                <w:szCs w:val="32"/>
                <w:lang w:val="en-US" w:eastAsia="zh-CN"/>
              </w:rPr>
            </w:pPr>
            <w:r>
              <w:rPr>
                <w:rFonts w:hint="default" w:ascii="Times New Roman" w:hAnsi="Times New Roman" w:eastAsia="楷体" w:cs="Times New Roman"/>
              </w:rPr>
              <w:t xml:space="preserve">                                           年</w:t>
            </w:r>
            <w:r>
              <w:rPr>
                <w:rFonts w:hint="default" w:ascii="Times New Roman" w:hAnsi="Times New Roman" w:eastAsia="楷体" w:cs="Times New Roman"/>
                <w:lang w:val="en-US" w:eastAsia="zh-CN"/>
              </w:rPr>
              <w:t xml:space="preserve">  </w:t>
            </w:r>
            <w:r>
              <w:rPr>
                <w:rFonts w:hint="default" w:ascii="Times New Roman" w:hAnsi="Times New Roman" w:eastAsia="楷体" w:cs="Times New Roman"/>
              </w:rPr>
              <w:t xml:space="preserve">月  </w:t>
            </w:r>
            <w:r>
              <w:rPr>
                <w:rFonts w:hint="default" w:ascii="Times New Roman" w:hAnsi="Times New Roman" w:eastAsia="楷体" w:cs="Times New Roman"/>
                <w:lang w:val="en-US" w:eastAsia="zh-CN"/>
              </w:rPr>
              <w:t>日</w:t>
            </w:r>
          </w:p>
          <w:p>
            <w:pPr>
              <w:widowControl/>
              <w:spacing w:line="360" w:lineRule="exact"/>
              <w:jc w:val="left"/>
              <w:rPr>
                <w:rFonts w:hint="default" w:ascii="Times New Roman" w:hAnsi="Times New Roman" w:eastAsia="楷体" w:cs="Times New Roman"/>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4419" w:type="dxa"/>
            <w:gridSpan w:val="3"/>
            <w:tcBorders>
              <w:top w:val="single" w:color="auto" w:sz="4" w:space="0"/>
              <w:left w:val="single" w:color="auto" w:sz="4" w:space="0"/>
              <w:bottom w:val="single" w:color="auto" w:sz="4" w:space="0"/>
              <w:right w:val="single" w:color="auto" w:sz="4" w:space="0"/>
            </w:tcBorders>
            <w:noWrap/>
            <w:vAlign w:val="top"/>
          </w:tcPr>
          <w:p>
            <w:pPr>
              <w:spacing w:line="540" w:lineRule="exact"/>
              <w:rPr>
                <w:rFonts w:hint="default" w:ascii="Times New Roman" w:hAnsi="Times New Roman" w:eastAsia="仿宋" w:cs="Times New Roman"/>
                <w:sz w:val="20"/>
                <w:szCs w:val="20"/>
              </w:rPr>
            </w:pPr>
            <w:r>
              <w:rPr>
                <w:rFonts w:hint="default" w:ascii="Times New Roman" w:hAnsi="Times New Roman" w:eastAsia="仿宋" w:cs="Times New Roman"/>
                <w:color w:val="000000"/>
                <w:kern w:val="0"/>
                <w:sz w:val="20"/>
                <w:szCs w:val="20"/>
                <w:lang w:bidi="ar"/>
              </w:rPr>
              <w:t>县</w:t>
            </w:r>
            <w:r>
              <w:rPr>
                <w:rFonts w:hint="default" w:ascii="Times New Roman" w:hAnsi="Times New Roman" w:eastAsia="仿宋" w:cs="Times New Roman"/>
                <w:color w:val="000000"/>
                <w:kern w:val="0"/>
                <w:sz w:val="20"/>
                <w:szCs w:val="20"/>
                <w:lang w:eastAsia="zh-CN" w:bidi="ar"/>
              </w:rPr>
              <w:t>（</w:t>
            </w:r>
            <w:r>
              <w:rPr>
                <w:rFonts w:hint="default" w:ascii="Times New Roman" w:hAnsi="Times New Roman" w:eastAsia="仿宋" w:cs="Times New Roman"/>
                <w:color w:val="000000"/>
                <w:kern w:val="0"/>
                <w:sz w:val="20"/>
                <w:szCs w:val="20"/>
                <w:lang w:bidi="ar"/>
              </w:rPr>
              <w:t>市、区）</w:t>
            </w:r>
            <w:r>
              <w:rPr>
                <w:rFonts w:hint="default" w:ascii="Times New Roman" w:hAnsi="Times New Roman" w:eastAsia="仿宋" w:cs="Times New Roman"/>
                <w:sz w:val="20"/>
                <w:szCs w:val="20"/>
              </w:rPr>
              <w:t>商务部门意见（</w:t>
            </w:r>
            <w:r>
              <w:rPr>
                <w:rFonts w:hint="default" w:ascii="Times New Roman" w:hAnsi="Times New Roman" w:eastAsia="仿宋" w:cs="Times New Roman"/>
                <w:kern w:val="0"/>
                <w:sz w:val="20"/>
                <w:szCs w:val="20"/>
              </w:rPr>
              <w:t>盖</w:t>
            </w:r>
            <w:r>
              <w:rPr>
                <w:rFonts w:hint="default" w:ascii="Times New Roman" w:hAnsi="Times New Roman" w:eastAsia="仿宋" w:cs="Times New Roman"/>
                <w:color w:val="000000"/>
                <w:kern w:val="0"/>
                <w:sz w:val="20"/>
                <w:szCs w:val="20"/>
                <w:lang w:bidi="ar"/>
              </w:rPr>
              <w:t>章</w:t>
            </w:r>
            <w:r>
              <w:rPr>
                <w:rFonts w:hint="default" w:ascii="Times New Roman" w:hAnsi="Times New Roman" w:eastAsia="仿宋" w:cs="Times New Roman"/>
                <w:sz w:val="20"/>
                <w:szCs w:val="20"/>
              </w:rPr>
              <w:t>）：</w:t>
            </w:r>
          </w:p>
          <w:p>
            <w:pPr>
              <w:spacing w:line="540" w:lineRule="exact"/>
              <w:rPr>
                <w:rFonts w:hint="default" w:ascii="Times New Roman" w:hAnsi="Times New Roman" w:eastAsia="仿宋" w:cs="Times New Roman"/>
                <w:sz w:val="20"/>
                <w:szCs w:val="20"/>
              </w:rPr>
            </w:pPr>
          </w:p>
          <w:p>
            <w:pPr>
              <w:spacing w:line="540" w:lineRule="exact"/>
              <w:rPr>
                <w:rFonts w:hint="default" w:ascii="Times New Roman" w:hAnsi="Times New Roman" w:eastAsia="楷体" w:cs="Times New Roman"/>
                <w:b/>
                <w:kern w:val="0"/>
                <w:sz w:val="24"/>
              </w:rPr>
            </w:pPr>
            <w:r>
              <w:rPr>
                <w:rFonts w:hint="default" w:ascii="Times New Roman" w:hAnsi="Times New Roman" w:eastAsia="仿宋" w:cs="Times New Roman"/>
                <w:sz w:val="20"/>
                <w:szCs w:val="20"/>
              </w:rPr>
              <w:t>经办人：                    年  月  日</w:t>
            </w:r>
          </w:p>
        </w:tc>
        <w:tc>
          <w:tcPr>
            <w:tcW w:w="4420" w:type="dxa"/>
            <w:gridSpan w:val="3"/>
            <w:tcBorders>
              <w:top w:val="single" w:color="auto" w:sz="4" w:space="0"/>
              <w:left w:val="single" w:color="auto" w:sz="4" w:space="0"/>
              <w:bottom w:val="single" w:color="auto" w:sz="4" w:space="0"/>
              <w:right w:val="single" w:color="auto" w:sz="4" w:space="0"/>
            </w:tcBorders>
            <w:noWrap/>
            <w:vAlign w:val="top"/>
          </w:tcPr>
          <w:p>
            <w:pPr>
              <w:spacing w:line="540" w:lineRule="exact"/>
              <w:rPr>
                <w:rFonts w:hint="default" w:ascii="Times New Roman" w:hAnsi="Times New Roman" w:eastAsia="仿宋" w:cs="Times New Roman"/>
                <w:sz w:val="20"/>
                <w:szCs w:val="20"/>
              </w:rPr>
            </w:pPr>
            <w:r>
              <w:rPr>
                <w:rFonts w:hint="default" w:ascii="Times New Roman" w:hAnsi="Times New Roman" w:eastAsia="仿宋" w:cs="Times New Roman"/>
                <w:color w:val="000000"/>
                <w:kern w:val="0"/>
                <w:sz w:val="20"/>
                <w:szCs w:val="20"/>
                <w:lang w:bidi="ar"/>
              </w:rPr>
              <w:t>县</w:t>
            </w:r>
            <w:r>
              <w:rPr>
                <w:rFonts w:hint="default" w:ascii="Times New Roman" w:hAnsi="Times New Roman" w:eastAsia="仿宋" w:cs="Times New Roman"/>
                <w:color w:val="000000"/>
                <w:kern w:val="0"/>
                <w:sz w:val="20"/>
                <w:szCs w:val="20"/>
                <w:lang w:eastAsia="zh-CN" w:bidi="ar"/>
              </w:rPr>
              <w:t>（</w:t>
            </w:r>
            <w:r>
              <w:rPr>
                <w:rFonts w:hint="default" w:ascii="Times New Roman" w:hAnsi="Times New Roman" w:eastAsia="仿宋" w:cs="Times New Roman"/>
                <w:color w:val="000000"/>
                <w:kern w:val="0"/>
                <w:sz w:val="20"/>
                <w:szCs w:val="20"/>
                <w:lang w:bidi="ar"/>
              </w:rPr>
              <w:t>市、区）</w:t>
            </w:r>
            <w:r>
              <w:rPr>
                <w:rFonts w:hint="default" w:ascii="Times New Roman" w:hAnsi="Times New Roman" w:eastAsia="仿宋" w:cs="Times New Roman"/>
                <w:sz w:val="20"/>
                <w:szCs w:val="20"/>
              </w:rPr>
              <w:t>财政部门意见（</w:t>
            </w:r>
            <w:r>
              <w:rPr>
                <w:rFonts w:hint="default" w:ascii="Times New Roman" w:hAnsi="Times New Roman" w:eastAsia="仿宋" w:cs="Times New Roman"/>
                <w:kern w:val="0"/>
                <w:sz w:val="20"/>
                <w:szCs w:val="20"/>
              </w:rPr>
              <w:t>盖</w:t>
            </w:r>
            <w:r>
              <w:rPr>
                <w:rFonts w:hint="default" w:ascii="Times New Roman" w:hAnsi="Times New Roman" w:eastAsia="仿宋" w:cs="Times New Roman"/>
                <w:color w:val="000000"/>
                <w:kern w:val="0"/>
                <w:sz w:val="20"/>
                <w:szCs w:val="20"/>
                <w:lang w:bidi="ar"/>
              </w:rPr>
              <w:t>章</w:t>
            </w:r>
            <w:r>
              <w:rPr>
                <w:rFonts w:hint="default" w:ascii="Times New Roman" w:hAnsi="Times New Roman" w:eastAsia="仿宋" w:cs="Times New Roman"/>
                <w:sz w:val="20"/>
                <w:szCs w:val="20"/>
              </w:rPr>
              <w:t>）：</w:t>
            </w:r>
          </w:p>
          <w:p>
            <w:pPr>
              <w:spacing w:line="540" w:lineRule="exact"/>
              <w:rPr>
                <w:rFonts w:hint="default" w:ascii="Times New Roman" w:hAnsi="Times New Roman" w:eastAsia="仿宋" w:cs="Times New Roman"/>
                <w:sz w:val="20"/>
                <w:szCs w:val="20"/>
              </w:rPr>
            </w:pPr>
          </w:p>
          <w:p>
            <w:pPr>
              <w:spacing w:line="540" w:lineRule="exact"/>
              <w:rPr>
                <w:rFonts w:hint="default" w:ascii="Times New Roman" w:hAnsi="Times New Roman" w:eastAsia="楷体" w:cs="Times New Roman"/>
                <w:b/>
                <w:kern w:val="0"/>
                <w:sz w:val="24"/>
              </w:rPr>
            </w:pPr>
            <w:r>
              <w:rPr>
                <w:rFonts w:hint="default" w:ascii="Times New Roman" w:hAnsi="Times New Roman" w:eastAsia="仿宋" w:cs="Times New Roman"/>
                <w:sz w:val="20"/>
                <w:szCs w:val="20"/>
              </w:rPr>
              <w:t xml:space="preserve">经办人：                    </w:t>
            </w:r>
            <w:r>
              <w:rPr>
                <w:rFonts w:hint="default" w:ascii="Times New Roman" w:hAnsi="Times New Roman" w:eastAsia="仿宋" w:cs="Times New Roman"/>
                <w:sz w:val="20"/>
                <w:szCs w:val="20"/>
                <w:lang w:val="en-US" w:eastAsia="zh-CN"/>
              </w:rPr>
              <w:t xml:space="preserve">  </w:t>
            </w:r>
            <w:r>
              <w:rPr>
                <w:rFonts w:hint="default" w:ascii="Times New Roman" w:hAnsi="Times New Roman" w:eastAsia="仿宋" w:cs="Times New Roman"/>
                <w:sz w:val="20"/>
                <w:szCs w:val="20"/>
              </w:rPr>
              <w:t>年  月  日</w:t>
            </w:r>
          </w:p>
        </w:tc>
      </w:tr>
    </w:tbl>
    <w:p>
      <w:pPr>
        <w:overflowPunct w:val="0"/>
        <w:topLinePunct/>
        <w:adjustRightInd w:val="0"/>
        <w:snapToGrid w:val="0"/>
        <w:spacing w:line="560" w:lineRule="atLeast"/>
        <w:ind w:left="-199" w:leftChars="-95" w:right="-313" w:rightChars="-149" w:firstLine="157" w:firstLineChars="49"/>
        <w:jc w:val="left"/>
        <w:rPr>
          <w:rFonts w:hint="default" w:ascii="Times New Roman" w:hAnsi="Times New Roman" w:eastAsia="黑体" w:cs="Times New Roman"/>
          <w:b/>
          <w:bCs/>
          <w:kern w:val="0"/>
          <w:sz w:val="32"/>
          <w:szCs w:val="32"/>
        </w:rPr>
      </w:pPr>
    </w:p>
    <w:p>
      <w:pPr>
        <w:overflowPunct w:val="0"/>
        <w:topLinePunct/>
        <w:adjustRightInd w:val="0"/>
        <w:snapToGrid w:val="0"/>
        <w:spacing w:line="560" w:lineRule="atLeast"/>
        <w:ind w:left="-199" w:leftChars="-95" w:right="-313" w:rightChars="-149" w:firstLine="157" w:firstLineChars="49"/>
        <w:jc w:val="left"/>
        <w:rPr>
          <w:rFonts w:hint="default" w:ascii="Times New Roman" w:hAnsi="Times New Roman" w:eastAsia="黑体" w:cs="Times New Roman"/>
          <w:b/>
          <w:bCs/>
          <w:kern w:val="0"/>
          <w:sz w:val="32"/>
          <w:szCs w:val="32"/>
          <w:lang w:val="en-US" w:eastAsia="zh-CN"/>
        </w:rPr>
      </w:pPr>
      <w:r>
        <w:rPr>
          <w:rFonts w:hint="default" w:ascii="Times New Roman" w:hAnsi="Times New Roman" w:eastAsia="黑体" w:cs="Times New Roman"/>
          <w:b/>
          <w:bCs/>
          <w:kern w:val="0"/>
          <w:sz w:val="32"/>
          <w:szCs w:val="32"/>
        </w:rPr>
        <w:t>附</w:t>
      </w:r>
      <w:r>
        <w:rPr>
          <w:rFonts w:hint="default" w:ascii="Times New Roman" w:hAnsi="Times New Roman" w:eastAsia="黑体" w:cs="Times New Roman"/>
          <w:b/>
          <w:bCs/>
          <w:kern w:val="0"/>
          <w:sz w:val="32"/>
          <w:szCs w:val="32"/>
          <w:lang w:val="en-US" w:eastAsia="zh-CN"/>
        </w:rPr>
        <w:t>件2</w:t>
      </w:r>
    </w:p>
    <w:p>
      <w:pPr>
        <w:spacing w:line="560" w:lineRule="exact"/>
        <w:jc w:val="center"/>
        <w:rPr>
          <w:rFonts w:hint="default" w:ascii="Times New Roman" w:hAnsi="Times New Roman" w:eastAsia="方正大标宋简体" w:cs="Times New Roman"/>
          <w:sz w:val="36"/>
          <w:szCs w:val="36"/>
          <w:lang w:val="en-US" w:eastAsia="zh-CN"/>
        </w:rPr>
      </w:pPr>
      <w:r>
        <w:rPr>
          <w:rFonts w:hint="default" w:ascii="Times New Roman" w:hAnsi="Times New Roman" w:eastAsia="方正大标宋简体" w:cs="Times New Roman"/>
          <w:sz w:val="36"/>
          <w:szCs w:val="36"/>
          <w:lang w:val="en-US" w:eastAsia="zh-CN"/>
        </w:rPr>
        <w:t>2022年省级线下促消费活动补助资金申报表</w:t>
      </w:r>
    </w:p>
    <w:p>
      <w:pPr>
        <w:spacing w:line="200" w:lineRule="exact"/>
        <w:jc w:val="center"/>
        <w:rPr>
          <w:rFonts w:hint="default" w:ascii="Times New Roman" w:hAnsi="Times New Roman" w:eastAsia="仿宋" w:cs="Times New Roman"/>
          <w:bCs/>
          <w:sz w:val="10"/>
          <w:szCs w:val="10"/>
        </w:rPr>
      </w:pPr>
    </w:p>
    <w:p>
      <w:pPr>
        <w:spacing w:line="360" w:lineRule="auto"/>
        <w:jc w:val="left"/>
        <w:rPr>
          <w:rFonts w:hint="default" w:ascii="Times New Roman" w:hAnsi="Times New Roman" w:eastAsia="仿宋" w:cs="Times New Roman"/>
          <w:sz w:val="20"/>
          <w:szCs w:val="20"/>
        </w:rPr>
      </w:pPr>
      <w:r>
        <w:rPr>
          <w:rFonts w:hint="eastAsia" w:eastAsia="仿宋" w:cs="Times New Roman"/>
          <w:sz w:val="20"/>
          <w:szCs w:val="20"/>
          <w:lang w:val="en-US" w:eastAsia="zh-CN"/>
        </w:rPr>
        <w:t>申</w:t>
      </w:r>
      <w:r>
        <w:rPr>
          <w:rFonts w:hint="default" w:ascii="Times New Roman" w:hAnsi="Times New Roman" w:eastAsia="仿宋" w:cs="Times New Roman"/>
          <w:sz w:val="20"/>
          <w:szCs w:val="20"/>
          <w:lang w:eastAsia="zh-CN"/>
        </w:rPr>
        <w:t>报</w:t>
      </w:r>
      <w:r>
        <w:rPr>
          <w:rFonts w:hint="default" w:ascii="Times New Roman" w:hAnsi="Times New Roman" w:eastAsia="仿宋" w:cs="Times New Roman"/>
          <w:sz w:val="20"/>
          <w:szCs w:val="20"/>
        </w:rPr>
        <w:t>单位：（</w:t>
      </w:r>
      <w:r>
        <w:rPr>
          <w:rFonts w:hint="default" w:ascii="Times New Roman" w:hAnsi="Times New Roman" w:eastAsia="仿宋" w:cs="Times New Roman"/>
          <w:kern w:val="0"/>
          <w:sz w:val="20"/>
          <w:szCs w:val="20"/>
        </w:rPr>
        <w:t>盖</w:t>
      </w:r>
      <w:r>
        <w:rPr>
          <w:rFonts w:hint="default" w:ascii="Times New Roman" w:hAnsi="Times New Roman" w:eastAsia="仿宋" w:cs="Times New Roman"/>
          <w:color w:val="000000"/>
          <w:kern w:val="0"/>
          <w:sz w:val="20"/>
          <w:szCs w:val="20"/>
          <w:lang w:bidi="ar"/>
        </w:rPr>
        <w:t>章</w:t>
      </w:r>
      <w:r>
        <w:rPr>
          <w:rFonts w:hint="default" w:ascii="Times New Roman" w:hAnsi="Times New Roman" w:eastAsia="仿宋" w:cs="Times New Roman"/>
          <w:sz w:val="20"/>
          <w:szCs w:val="20"/>
        </w:rPr>
        <w:t>）                                          填报日期：   年   月   日</w:t>
      </w:r>
    </w:p>
    <w:tbl>
      <w:tblPr>
        <w:tblStyle w:val="8"/>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
        <w:gridCol w:w="724"/>
        <w:gridCol w:w="446"/>
        <w:gridCol w:w="1312"/>
        <w:gridCol w:w="126"/>
        <w:gridCol w:w="1157"/>
        <w:gridCol w:w="945"/>
        <w:gridCol w:w="30"/>
        <w:gridCol w:w="662"/>
        <w:gridCol w:w="73"/>
        <w:gridCol w:w="1560"/>
        <w:gridCol w:w="307"/>
        <w:gridCol w:w="1808"/>
        <w:gridCol w:w="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申报项目基本信息</w:t>
            </w:r>
          </w:p>
        </w:tc>
        <w:tc>
          <w:tcPr>
            <w:tcW w:w="1884" w:type="dxa"/>
            <w:gridSpan w:val="3"/>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活动名称</w:t>
            </w:r>
          </w:p>
        </w:tc>
        <w:tc>
          <w:tcPr>
            <w:tcW w:w="2794" w:type="dxa"/>
            <w:gridSpan w:val="4"/>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p>
        </w:tc>
        <w:tc>
          <w:tcPr>
            <w:tcW w:w="1940" w:type="dxa"/>
            <w:gridSpan w:val="3"/>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活动地址</w:t>
            </w:r>
          </w:p>
        </w:tc>
        <w:tc>
          <w:tcPr>
            <w:tcW w:w="2171" w:type="dxa"/>
            <w:gridSpan w:val="2"/>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rPr>
            </w:pPr>
          </w:p>
        </w:tc>
        <w:tc>
          <w:tcPr>
            <w:tcW w:w="1884" w:type="dxa"/>
            <w:gridSpan w:val="3"/>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运营主体</w:t>
            </w:r>
          </w:p>
        </w:tc>
        <w:tc>
          <w:tcPr>
            <w:tcW w:w="6905" w:type="dxa"/>
            <w:gridSpan w:val="9"/>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rPr>
            </w:pPr>
          </w:p>
        </w:tc>
        <w:tc>
          <w:tcPr>
            <w:tcW w:w="1884" w:type="dxa"/>
            <w:gridSpan w:val="3"/>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法人代表</w:t>
            </w:r>
          </w:p>
        </w:tc>
        <w:tc>
          <w:tcPr>
            <w:tcW w:w="2794" w:type="dxa"/>
            <w:gridSpan w:val="4"/>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p>
        </w:tc>
        <w:tc>
          <w:tcPr>
            <w:tcW w:w="1940" w:type="dxa"/>
            <w:gridSpan w:val="3"/>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统一信用代码证或</w:t>
            </w:r>
          </w:p>
          <w:p>
            <w:pPr>
              <w:spacing w:line="273" w:lineRule="auto"/>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组织机构代码证</w:t>
            </w:r>
          </w:p>
        </w:tc>
        <w:tc>
          <w:tcPr>
            <w:tcW w:w="2171" w:type="dxa"/>
            <w:gridSpan w:val="2"/>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rPr>
            </w:pPr>
          </w:p>
        </w:tc>
        <w:tc>
          <w:tcPr>
            <w:tcW w:w="1884" w:type="dxa"/>
            <w:gridSpan w:val="3"/>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联系人</w:t>
            </w:r>
          </w:p>
        </w:tc>
        <w:tc>
          <w:tcPr>
            <w:tcW w:w="2794" w:type="dxa"/>
            <w:gridSpan w:val="4"/>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p>
        </w:tc>
        <w:tc>
          <w:tcPr>
            <w:tcW w:w="1940" w:type="dxa"/>
            <w:gridSpan w:val="3"/>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联系电话</w:t>
            </w:r>
          </w:p>
        </w:tc>
        <w:tc>
          <w:tcPr>
            <w:tcW w:w="2171" w:type="dxa"/>
            <w:gridSpan w:val="2"/>
            <w:tcBorders>
              <w:top w:val="single" w:color="auto" w:sz="4" w:space="0"/>
              <w:left w:val="nil"/>
              <w:bottom w:val="single" w:color="auto" w:sz="4" w:space="0"/>
              <w:right w:val="single" w:color="auto" w:sz="4" w:space="0"/>
            </w:tcBorders>
            <w:noWrap w:val="0"/>
            <w:vAlign w:val="center"/>
          </w:tcPr>
          <w:p>
            <w:pPr>
              <w:spacing w:line="273" w:lineRule="auto"/>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rPr>
            </w:pPr>
          </w:p>
        </w:tc>
        <w:tc>
          <w:tcPr>
            <w:tcW w:w="1884" w:type="dxa"/>
            <w:gridSpan w:val="3"/>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color w:val="000000"/>
                <w:kern w:val="0"/>
                <w:sz w:val="20"/>
                <w:szCs w:val="20"/>
                <w:lang w:bidi="ar"/>
              </w:rPr>
              <w:t>账户名称</w:t>
            </w:r>
          </w:p>
        </w:tc>
        <w:tc>
          <w:tcPr>
            <w:tcW w:w="2794" w:type="dxa"/>
            <w:gridSpan w:val="4"/>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仿宋" w:cs="Times New Roman"/>
                <w:sz w:val="20"/>
                <w:szCs w:val="20"/>
              </w:rPr>
            </w:pPr>
          </w:p>
        </w:tc>
        <w:tc>
          <w:tcPr>
            <w:tcW w:w="1940" w:type="dxa"/>
            <w:gridSpan w:val="3"/>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sz w:val="20"/>
                <w:szCs w:val="20"/>
              </w:rPr>
            </w:pPr>
            <w:r>
              <w:rPr>
                <w:rFonts w:hint="default" w:ascii="Times New Roman" w:hAnsi="Times New Roman" w:eastAsia="仿宋" w:cs="Times New Roman"/>
                <w:color w:val="000000"/>
                <w:kern w:val="0"/>
                <w:sz w:val="20"/>
                <w:szCs w:val="20"/>
                <w:lang w:bidi="ar"/>
              </w:rPr>
              <w:t>开户银行</w:t>
            </w:r>
          </w:p>
        </w:tc>
        <w:tc>
          <w:tcPr>
            <w:tcW w:w="2171"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rPr>
            </w:pPr>
          </w:p>
        </w:tc>
        <w:tc>
          <w:tcPr>
            <w:tcW w:w="1884" w:type="dxa"/>
            <w:gridSpan w:val="3"/>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 w:val="20"/>
                <w:szCs w:val="20"/>
              </w:rPr>
            </w:pPr>
            <w:r>
              <w:rPr>
                <w:rFonts w:hint="default" w:ascii="Times New Roman" w:hAnsi="Times New Roman" w:eastAsia="仿宋" w:cs="Times New Roman"/>
                <w:color w:val="000000"/>
                <w:kern w:val="0"/>
                <w:sz w:val="20"/>
                <w:szCs w:val="20"/>
              </w:rPr>
              <w:t>银行账号</w:t>
            </w:r>
          </w:p>
        </w:tc>
        <w:tc>
          <w:tcPr>
            <w:tcW w:w="6905" w:type="dxa"/>
            <w:gridSpan w:val="9"/>
            <w:tcBorders>
              <w:top w:val="single" w:color="auto" w:sz="4" w:space="0"/>
              <w:left w:val="nil"/>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9" w:hRule="atLeast"/>
          <w:jc w:val="center"/>
        </w:trPr>
        <w:tc>
          <w:tcPr>
            <w:tcW w:w="817"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0"/>
                <w:szCs w:val="20"/>
              </w:rPr>
            </w:pPr>
          </w:p>
        </w:tc>
        <w:tc>
          <w:tcPr>
            <w:tcW w:w="8789" w:type="dxa"/>
            <w:gridSpan w:val="12"/>
            <w:tcBorders>
              <w:top w:val="single" w:color="auto" w:sz="4" w:space="0"/>
              <w:left w:val="nil"/>
              <w:bottom w:val="single" w:color="auto" w:sz="4" w:space="0"/>
              <w:right w:val="single" w:color="auto" w:sz="4" w:space="0"/>
            </w:tcBorders>
            <w:noWrap w:val="0"/>
            <w:vAlign w:val="top"/>
          </w:tcPr>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申报项目（活动）概况：</w:t>
            </w: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p>
          <w:p>
            <w:pP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w:t>
            </w:r>
            <w:r>
              <w:rPr>
                <w:rFonts w:hint="default" w:ascii="Times New Roman" w:hAnsi="Times New Roman" w:eastAsia="仿宋" w:cs="Times New Roman"/>
                <w:b/>
                <w:bCs/>
                <w:sz w:val="20"/>
                <w:szCs w:val="20"/>
              </w:rPr>
              <w:t>备注：</w:t>
            </w:r>
            <w:r>
              <w:rPr>
                <w:rFonts w:hint="default" w:ascii="Times New Roman" w:hAnsi="Times New Roman" w:eastAsia="仿宋" w:cs="Times New Roman"/>
                <w:sz w:val="20"/>
                <w:szCs w:val="20"/>
              </w:rPr>
              <w:t>填报促销活动举办时间、地点、规模、费用开支情况和取得效果等）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17" w:type="dxa"/>
            <w:gridSpan w:val="2"/>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sz w:val="20"/>
                <w:szCs w:val="20"/>
              </w:rPr>
            </w:pPr>
            <w:r>
              <w:rPr>
                <w:rFonts w:hint="default" w:ascii="Times New Roman" w:hAnsi="Times New Roman" w:eastAsia="仿宋" w:cs="Times New Roman"/>
                <w:color w:val="000000"/>
                <w:kern w:val="0"/>
                <w:sz w:val="20"/>
                <w:szCs w:val="20"/>
              </w:rPr>
              <w:t>申请单位法人</w:t>
            </w:r>
            <w:r>
              <w:rPr>
                <w:rFonts w:hint="default" w:ascii="Times New Roman" w:hAnsi="Times New Roman" w:eastAsia="仿宋" w:cs="Times New Roman"/>
                <w:color w:val="000000"/>
                <w:kern w:val="0"/>
                <w:sz w:val="20"/>
                <w:szCs w:val="20"/>
                <w:lang w:eastAsia="zh-CN"/>
              </w:rPr>
              <w:t>声明</w:t>
            </w:r>
          </w:p>
        </w:tc>
        <w:tc>
          <w:tcPr>
            <w:tcW w:w="8789" w:type="dxa"/>
            <w:gridSpan w:val="12"/>
            <w:tcBorders>
              <w:top w:val="single" w:color="auto" w:sz="4" w:space="0"/>
              <w:left w:val="single" w:color="auto" w:sz="4" w:space="0"/>
              <w:bottom w:val="nil"/>
              <w:right w:val="single" w:color="auto" w:sz="4" w:space="0"/>
            </w:tcBorders>
            <w:noWrap w:val="0"/>
            <w:vAlign w:val="bottom"/>
          </w:tcPr>
          <w:p>
            <w:pPr>
              <w:widowControl/>
              <w:spacing w:line="320" w:lineRule="exact"/>
              <w:jc w:val="left"/>
              <w:textAlignment w:val="bottom"/>
              <w:rPr>
                <w:rFonts w:hint="default" w:ascii="Times New Roman" w:hAnsi="Times New Roman" w:eastAsia="仿宋" w:cs="Times New Roman"/>
                <w:sz w:val="20"/>
                <w:szCs w:val="20"/>
              </w:rPr>
            </w:pPr>
            <w:r>
              <w:rPr>
                <w:rFonts w:hint="default" w:ascii="Times New Roman" w:hAnsi="Times New Roman" w:eastAsia="仿宋" w:cs="Times New Roman"/>
                <w:color w:val="000000"/>
                <w:kern w:val="0"/>
                <w:sz w:val="20"/>
                <w:szCs w:val="20"/>
              </w:rPr>
              <w:t>本人作为申请单位法人代表，谨代表本单位作出以下声明：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7" w:type="dxa"/>
            <w:gridSpan w:val="2"/>
            <w:vMerge w:val="continue"/>
            <w:tcBorders>
              <w:left w:val="single" w:color="auto" w:sz="4" w:space="0"/>
              <w:right w:val="single" w:color="auto" w:sz="4" w:space="0"/>
            </w:tcBorders>
            <w:noWrap w:val="0"/>
            <w:vAlign w:val="center"/>
          </w:tcPr>
          <w:p>
            <w:pPr>
              <w:jc w:val="center"/>
              <w:rPr>
                <w:rFonts w:hint="default" w:ascii="Times New Roman" w:hAnsi="Times New Roman" w:eastAsia="仿宋" w:cs="Times New Roman"/>
                <w:sz w:val="20"/>
                <w:szCs w:val="20"/>
              </w:rPr>
            </w:pPr>
          </w:p>
        </w:tc>
        <w:tc>
          <w:tcPr>
            <w:tcW w:w="8789" w:type="dxa"/>
            <w:gridSpan w:val="12"/>
            <w:tcBorders>
              <w:top w:val="nil"/>
              <w:left w:val="single" w:color="auto" w:sz="4" w:space="0"/>
              <w:bottom w:val="nil"/>
              <w:right w:val="single" w:color="auto" w:sz="4" w:space="0"/>
            </w:tcBorders>
            <w:noWrap w:val="0"/>
            <w:vAlign w:val="center"/>
          </w:tcPr>
          <w:p>
            <w:pPr>
              <w:widowControl/>
              <w:spacing w:line="320" w:lineRule="exact"/>
              <w:jc w:val="left"/>
              <w:textAlignment w:val="center"/>
              <w:rPr>
                <w:rFonts w:hint="default" w:ascii="Times New Roman" w:hAnsi="Times New Roman" w:eastAsia="仿宋" w:cs="Times New Roman"/>
                <w:sz w:val="20"/>
                <w:szCs w:val="20"/>
              </w:rPr>
            </w:pPr>
            <w:r>
              <w:rPr>
                <w:rFonts w:hint="default" w:ascii="Times New Roman" w:hAnsi="Times New Roman" w:eastAsia="仿宋" w:cs="Times New Roman"/>
                <w:color w:val="000000"/>
                <w:kern w:val="0"/>
                <w:sz w:val="20"/>
                <w:szCs w:val="20"/>
              </w:rPr>
              <w:t xml:space="preserve">    本人确认，本单位所提供的各项申请材料均真实无误。本单位承诺不存在失信被执行及涉黑涉恶问题。本人完全明白误报或漏报材料，或以欺诈手段取得专项资金支持的，均属违规行为，如发生违规情况，本人愿承担相应法律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17" w:type="dxa"/>
            <w:gridSpan w:val="2"/>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 w:val="20"/>
                <w:szCs w:val="20"/>
              </w:rPr>
            </w:pPr>
          </w:p>
        </w:tc>
        <w:tc>
          <w:tcPr>
            <w:tcW w:w="8789" w:type="dxa"/>
            <w:gridSpan w:val="12"/>
            <w:tcBorders>
              <w:top w:val="nil"/>
              <w:left w:val="single" w:color="auto" w:sz="4" w:space="0"/>
              <w:bottom w:val="single" w:color="auto" w:sz="4" w:space="0"/>
              <w:right w:val="single" w:color="auto" w:sz="4" w:space="0"/>
            </w:tcBorders>
            <w:noWrap w:val="0"/>
            <w:vAlign w:val="center"/>
          </w:tcPr>
          <w:p>
            <w:pPr>
              <w:widowControl/>
              <w:spacing w:line="560" w:lineRule="exact"/>
              <w:jc w:val="left"/>
              <w:textAlignment w:val="center"/>
              <w:rPr>
                <w:rFonts w:hint="default" w:ascii="Times New Roman" w:hAnsi="Times New Roman" w:eastAsia="仿宋" w:cs="Times New Roman"/>
                <w:sz w:val="20"/>
                <w:szCs w:val="20"/>
              </w:rPr>
            </w:pPr>
            <w:r>
              <w:rPr>
                <w:rFonts w:hint="default" w:ascii="Times New Roman" w:hAnsi="Times New Roman" w:eastAsia="仿宋" w:cs="Times New Roman"/>
                <w:color w:val="000000"/>
                <w:kern w:val="0"/>
                <w:sz w:val="20"/>
                <w:szCs w:val="20"/>
              </w:rPr>
              <w:t xml:space="preserve">    法人（授权）代表签字：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4803" w:type="dxa"/>
            <w:gridSpan w:val="7"/>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default" w:ascii="Times New Roman" w:hAnsi="Times New Roman" w:eastAsia="仿宋" w:cs="Times New Roman"/>
                <w:sz w:val="20"/>
                <w:szCs w:val="20"/>
              </w:rPr>
            </w:pPr>
            <w:r>
              <w:rPr>
                <w:rFonts w:hint="default" w:ascii="Times New Roman" w:hAnsi="Times New Roman" w:eastAsia="仿宋" w:cs="Times New Roman"/>
                <w:color w:val="000000"/>
                <w:kern w:val="0"/>
                <w:sz w:val="20"/>
                <w:szCs w:val="20"/>
                <w:lang w:bidi="ar"/>
              </w:rPr>
              <w:t>县</w:t>
            </w:r>
            <w:r>
              <w:rPr>
                <w:rFonts w:hint="default" w:ascii="Times New Roman" w:hAnsi="Times New Roman" w:eastAsia="仿宋" w:cs="Times New Roman"/>
                <w:color w:val="000000"/>
                <w:kern w:val="0"/>
                <w:sz w:val="20"/>
                <w:szCs w:val="20"/>
                <w:lang w:eastAsia="zh-CN" w:bidi="ar"/>
              </w:rPr>
              <w:t>（</w:t>
            </w:r>
            <w:r>
              <w:rPr>
                <w:rFonts w:hint="default" w:ascii="Times New Roman" w:hAnsi="Times New Roman" w:eastAsia="仿宋" w:cs="Times New Roman"/>
                <w:color w:val="000000"/>
                <w:kern w:val="0"/>
                <w:sz w:val="20"/>
                <w:szCs w:val="20"/>
                <w:lang w:bidi="ar"/>
              </w:rPr>
              <w:t>市、区）</w:t>
            </w:r>
            <w:r>
              <w:rPr>
                <w:rFonts w:hint="default" w:ascii="Times New Roman" w:hAnsi="Times New Roman" w:eastAsia="仿宋" w:cs="Times New Roman"/>
                <w:sz w:val="20"/>
                <w:szCs w:val="20"/>
              </w:rPr>
              <w:t>商务部门意见（</w:t>
            </w:r>
            <w:r>
              <w:rPr>
                <w:rFonts w:hint="default" w:ascii="Times New Roman" w:hAnsi="Times New Roman" w:eastAsia="仿宋" w:cs="Times New Roman"/>
                <w:kern w:val="0"/>
                <w:sz w:val="20"/>
                <w:szCs w:val="20"/>
              </w:rPr>
              <w:t>盖</w:t>
            </w:r>
            <w:r>
              <w:rPr>
                <w:rFonts w:hint="default" w:ascii="Times New Roman" w:hAnsi="Times New Roman" w:eastAsia="仿宋" w:cs="Times New Roman"/>
                <w:color w:val="000000"/>
                <w:kern w:val="0"/>
                <w:sz w:val="20"/>
                <w:szCs w:val="20"/>
                <w:lang w:bidi="ar"/>
              </w:rPr>
              <w:t>章</w:t>
            </w:r>
            <w:r>
              <w:rPr>
                <w:rFonts w:hint="default" w:ascii="Times New Roman" w:hAnsi="Times New Roman" w:eastAsia="仿宋" w:cs="Times New Roman"/>
                <w:sz w:val="20"/>
                <w:szCs w:val="20"/>
              </w:rPr>
              <w:t>）：</w:t>
            </w:r>
          </w:p>
          <w:p>
            <w:pPr>
              <w:spacing w:line="540" w:lineRule="exact"/>
              <w:rPr>
                <w:rFonts w:hint="default" w:ascii="Times New Roman" w:hAnsi="Times New Roman" w:eastAsia="仿宋" w:cs="Times New Roman"/>
                <w:sz w:val="20"/>
                <w:szCs w:val="20"/>
              </w:rPr>
            </w:pPr>
          </w:p>
          <w:p>
            <w:pPr>
              <w:spacing w:line="540" w:lineRule="exact"/>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经办人：                    年  月  日</w:t>
            </w:r>
          </w:p>
        </w:tc>
        <w:tc>
          <w:tcPr>
            <w:tcW w:w="4803" w:type="dxa"/>
            <w:gridSpan w:val="7"/>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default" w:ascii="Times New Roman" w:hAnsi="Times New Roman" w:eastAsia="仿宋" w:cs="Times New Roman"/>
                <w:sz w:val="20"/>
                <w:szCs w:val="20"/>
              </w:rPr>
            </w:pPr>
            <w:r>
              <w:rPr>
                <w:rFonts w:hint="default" w:ascii="Times New Roman" w:hAnsi="Times New Roman" w:eastAsia="仿宋" w:cs="Times New Roman"/>
                <w:color w:val="000000"/>
                <w:kern w:val="0"/>
                <w:sz w:val="20"/>
                <w:szCs w:val="20"/>
                <w:lang w:bidi="ar"/>
              </w:rPr>
              <w:t>县</w:t>
            </w:r>
            <w:r>
              <w:rPr>
                <w:rFonts w:hint="default" w:ascii="Times New Roman" w:hAnsi="Times New Roman" w:eastAsia="仿宋" w:cs="Times New Roman"/>
                <w:color w:val="000000"/>
                <w:kern w:val="0"/>
                <w:sz w:val="20"/>
                <w:szCs w:val="20"/>
                <w:lang w:eastAsia="zh-CN" w:bidi="ar"/>
              </w:rPr>
              <w:t>（</w:t>
            </w:r>
            <w:r>
              <w:rPr>
                <w:rFonts w:hint="default" w:ascii="Times New Roman" w:hAnsi="Times New Roman" w:eastAsia="仿宋" w:cs="Times New Roman"/>
                <w:color w:val="000000"/>
                <w:kern w:val="0"/>
                <w:sz w:val="20"/>
                <w:szCs w:val="20"/>
                <w:lang w:bidi="ar"/>
              </w:rPr>
              <w:t>市、区）</w:t>
            </w:r>
            <w:r>
              <w:rPr>
                <w:rFonts w:hint="default" w:ascii="Times New Roman" w:hAnsi="Times New Roman" w:eastAsia="仿宋" w:cs="Times New Roman"/>
                <w:sz w:val="20"/>
                <w:szCs w:val="20"/>
              </w:rPr>
              <w:t>财政部门意见（</w:t>
            </w:r>
            <w:r>
              <w:rPr>
                <w:rFonts w:hint="default" w:ascii="Times New Roman" w:hAnsi="Times New Roman" w:eastAsia="仿宋" w:cs="Times New Roman"/>
                <w:kern w:val="0"/>
                <w:sz w:val="20"/>
                <w:szCs w:val="20"/>
              </w:rPr>
              <w:t>盖</w:t>
            </w:r>
            <w:r>
              <w:rPr>
                <w:rFonts w:hint="default" w:ascii="Times New Roman" w:hAnsi="Times New Roman" w:eastAsia="仿宋" w:cs="Times New Roman"/>
                <w:color w:val="000000"/>
                <w:kern w:val="0"/>
                <w:sz w:val="20"/>
                <w:szCs w:val="20"/>
                <w:lang w:bidi="ar"/>
              </w:rPr>
              <w:t>章</w:t>
            </w:r>
            <w:r>
              <w:rPr>
                <w:rFonts w:hint="default" w:ascii="Times New Roman" w:hAnsi="Times New Roman" w:eastAsia="仿宋" w:cs="Times New Roman"/>
                <w:sz w:val="20"/>
                <w:szCs w:val="20"/>
              </w:rPr>
              <w:t>）：</w:t>
            </w:r>
          </w:p>
          <w:p>
            <w:pPr>
              <w:spacing w:line="540" w:lineRule="exact"/>
              <w:rPr>
                <w:rFonts w:hint="default" w:ascii="Times New Roman" w:hAnsi="Times New Roman" w:eastAsia="仿宋" w:cs="Times New Roman"/>
                <w:sz w:val="20"/>
                <w:szCs w:val="20"/>
              </w:rPr>
            </w:pPr>
          </w:p>
          <w:p>
            <w:pPr>
              <w:spacing w:line="540" w:lineRule="exact"/>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经办人：                    </w:t>
            </w:r>
            <w:r>
              <w:rPr>
                <w:rFonts w:hint="default" w:ascii="Times New Roman" w:hAnsi="Times New Roman" w:eastAsia="仿宋" w:cs="Times New Roman"/>
                <w:sz w:val="20"/>
                <w:szCs w:val="20"/>
                <w:lang w:val="en-US" w:eastAsia="zh-CN"/>
              </w:rPr>
              <w:t xml:space="preserve">  </w:t>
            </w:r>
            <w:r>
              <w:rPr>
                <w:rFonts w:hint="default" w:ascii="Times New Roman" w:hAnsi="Times New Roman" w:eastAsia="仿宋" w:cs="Times New Roman"/>
                <w:sz w:val="20"/>
                <w:szCs w:val="20"/>
              </w:rPr>
              <w:t>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390" w:hRule="atLeast"/>
          <w:jc w:val="center"/>
        </w:trPr>
        <w:tc>
          <w:tcPr>
            <w:tcW w:w="9150" w:type="dxa"/>
            <w:gridSpan w:val="12"/>
            <w:tcBorders>
              <w:top w:val="nil"/>
              <w:left w:val="nil"/>
              <w:bottom w:val="nil"/>
              <w:right w:val="nil"/>
            </w:tcBorders>
            <w:noWrap w:val="0"/>
            <w:tcMar>
              <w:top w:w="15" w:type="dxa"/>
              <w:left w:w="15" w:type="dxa"/>
              <w:right w:w="15" w:type="dxa"/>
            </w:tcMar>
            <w:vAlign w:val="center"/>
          </w:tcPr>
          <w:p>
            <w:pPr>
              <w:widowControl/>
              <w:spacing w:line="560" w:lineRule="exact"/>
              <w:jc w:val="left"/>
              <w:textAlignment w:val="center"/>
              <w:rPr>
                <w:rFonts w:hint="default" w:ascii="Times New Roman" w:hAnsi="Times New Roman" w:eastAsia="黑体" w:cs="Times New Roman"/>
                <w:color w:val="000000"/>
                <w:sz w:val="36"/>
                <w:szCs w:val="36"/>
                <w:lang w:eastAsia="zh-CN"/>
              </w:rPr>
            </w:pPr>
            <w:r>
              <w:rPr>
                <w:rFonts w:hint="default" w:ascii="Times New Roman" w:hAnsi="Times New Roman" w:eastAsia="黑体" w:cs="Times New Roman"/>
                <w:b/>
                <w:bCs w:val="0"/>
                <w:sz w:val="32"/>
                <w:szCs w:val="32"/>
              </w:rPr>
              <w:t>附</w:t>
            </w:r>
            <w:r>
              <w:rPr>
                <w:rFonts w:hint="default" w:ascii="Times New Roman" w:hAnsi="Times New Roman" w:eastAsia="黑体" w:cs="Times New Roman"/>
                <w:b/>
                <w:bCs w:val="0"/>
                <w:sz w:val="32"/>
                <w:szCs w:val="32"/>
                <w:lang w:val="en-US" w:eastAsia="zh-CN"/>
              </w:rPr>
              <w:t>件3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1065" w:hRule="atLeast"/>
          <w:jc w:val="center"/>
        </w:trPr>
        <w:tc>
          <w:tcPr>
            <w:tcW w:w="9150" w:type="dxa"/>
            <w:gridSpan w:val="12"/>
            <w:tcBorders>
              <w:top w:val="nil"/>
              <w:left w:val="nil"/>
              <w:bottom w:val="nil"/>
              <w:right w:val="nil"/>
            </w:tcBorders>
            <w:noWrap w:val="0"/>
            <w:tcMar>
              <w:top w:w="15" w:type="dxa"/>
              <w:left w:w="15" w:type="dxa"/>
              <w:right w:w="15" w:type="dxa"/>
            </w:tcMar>
            <w:vAlign w:val="center"/>
          </w:tcPr>
          <w:p>
            <w:pPr>
              <w:widowControl/>
              <w:spacing w:line="560" w:lineRule="exact"/>
              <w:jc w:val="center"/>
              <w:textAlignment w:val="center"/>
              <w:rPr>
                <w:rFonts w:hint="default" w:ascii="Times New Roman" w:hAnsi="Times New Roman" w:eastAsia="方正小标宋简体" w:cs="Times New Roman"/>
                <w:color w:val="000000"/>
                <w:kern w:val="0"/>
                <w:sz w:val="36"/>
                <w:szCs w:val="36"/>
              </w:rPr>
            </w:pPr>
            <w:r>
              <w:rPr>
                <w:rFonts w:hint="default" w:ascii="Times New Roman" w:hAnsi="Times New Roman" w:eastAsia="方正小标宋简体" w:cs="Times New Roman"/>
                <w:color w:val="000000"/>
                <w:kern w:val="0"/>
                <w:sz w:val="36"/>
                <w:szCs w:val="36"/>
              </w:rPr>
              <w:t>企业及其法定代表人、实际控制人、董事、监事、高级</w:t>
            </w:r>
          </w:p>
          <w:p>
            <w:pPr>
              <w:widowControl/>
              <w:spacing w:line="560" w:lineRule="exact"/>
              <w:jc w:val="center"/>
              <w:textAlignment w:val="center"/>
              <w:rPr>
                <w:rFonts w:hint="default" w:ascii="Times New Roman" w:hAnsi="Times New Roman" w:eastAsia="方正小标宋简体" w:cs="Times New Roman"/>
                <w:color w:val="000000"/>
                <w:kern w:val="0"/>
                <w:sz w:val="36"/>
                <w:szCs w:val="36"/>
              </w:rPr>
            </w:pPr>
            <w:r>
              <w:rPr>
                <w:rFonts w:hint="default" w:ascii="Times New Roman" w:hAnsi="Times New Roman" w:eastAsia="方正小标宋简体" w:cs="Times New Roman"/>
                <w:color w:val="000000"/>
                <w:kern w:val="0"/>
                <w:sz w:val="36"/>
                <w:szCs w:val="36"/>
              </w:rPr>
              <w:t>管理人员失信情况调查表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375" w:hRule="atLeast"/>
          <w:jc w:val="center"/>
        </w:trPr>
        <w:tc>
          <w:tcPr>
            <w:tcW w:w="1170" w:type="dxa"/>
            <w:gridSpan w:val="2"/>
            <w:tcBorders>
              <w:top w:val="nil"/>
              <w:left w:val="nil"/>
              <w:bottom w:val="nil"/>
              <w:right w:val="nil"/>
            </w:tcBorders>
            <w:noWrap w:val="0"/>
            <w:tcMar>
              <w:top w:w="15" w:type="dxa"/>
              <w:left w:w="15" w:type="dxa"/>
              <w:right w:w="15" w:type="dxa"/>
            </w:tcMar>
            <w:vAlign w:val="center"/>
          </w:tcPr>
          <w:p>
            <w:pPr>
              <w:widowControl/>
              <w:spacing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企业名称：</w:t>
            </w:r>
          </w:p>
        </w:tc>
        <w:tc>
          <w:tcPr>
            <w:tcW w:w="1312" w:type="dxa"/>
            <w:tcBorders>
              <w:top w:val="nil"/>
              <w:left w:val="nil"/>
              <w:bottom w:val="nil"/>
              <w:right w:val="nil"/>
            </w:tcBorders>
            <w:noWrap w:val="0"/>
            <w:tcMar>
              <w:top w:w="15" w:type="dxa"/>
              <w:left w:w="15" w:type="dxa"/>
              <w:right w:w="15" w:type="dxa"/>
            </w:tcMar>
            <w:vAlign w:val="center"/>
          </w:tcPr>
          <w:p>
            <w:pPr>
              <w:spacing w:line="560" w:lineRule="exact"/>
              <w:rPr>
                <w:rFonts w:hint="default" w:ascii="Times New Roman" w:hAnsi="Times New Roman" w:eastAsia="仿宋" w:cs="Times New Roman"/>
                <w:color w:val="000000"/>
                <w:sz w:val="20"/>
                <w:szCs w:val="20"/>
              </w:rPr>
            </w:pPr>
          </w:p>
        </w:tc>
        <w:tc>
          <w:tcPr>
            <w:tcW w:w="1283" w:type="dxa"/>
            <w:gridSpan w:val="2"/>
            <w:tcBorders>
              <w:top w:val="nil"/>
              <w:left w:val="nil"/>
              <w:bottom w:val="nil"/>
              <w:right w:val="nil"/>
            </w:tcBorders>
            <w:noWrap w:val="0"/>
            <w:tcMar>
              <w:top w:w="15" w:type="dxa"/>
              <w:left w:w="15" w:type="dxa"/>
              <w:right w:w="15" w:type="dxa"/>
            </w:tcMar>
            <w:vAlign w:val="center"/>
          </w:tcPr>
          <w:p>
            <w:pPr>
              <w:spacing w:line="560" w:lineRule="exact"/>
              <w:rPr>
                <w:rFonts w:hint="default" w:ascii="Times New Roman" w:hAnsi="Times New Roman" w:eastAsia="仿宋" w:cs="Times New Roman"/>
                <w:color w:val="000000"/>
                <w:sz w:val="20"/>
                <w:szCs w:val="20"/>
              </w:rPr>
            </w:pPr>
          </w:p>
        </w:tc>
        <w:tc>
          <w:tcPr>
            <w:tcW w:w="5385" w:type="dxa"/>
            <w:gridSpan w:val="7"/>
            <w:tcBorders>
              <w:top w:val="nil"/>
              <w:left w:val="nil"/>
              <w:bottom w:val="single" w:color="000000" w:sz="4" w:space="0"/>
              <w:right w:val="nil"/>
            </w:tcBorders>
            <w:noWrap w:val="0"/>
            <w:tcMar>
              <w:top w:w="15" w:type="dxa"/>
              <w:left w:w="15" w:type="dxa"/>
              <w:right w:w="15" w:type="dxa"/>
            </w:tcMar>
            <w:vAlign w:val="center"/>
          </w:tcPr>
          <w:p>
            <w:pPr>
              <w:widowControl/>
              <w:spacing w:line="560" w:lineRule="exact"/>
              <w:jc w:val="left"/>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统一社会信息代码：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60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rPr>
            </w:pPr>
            <w:r>
              <w:rPr>
                <w:rFonts w:hint="default" w:ascii="Times New Roman" w:hAnsi="Times New Roman" w:eastAsia="仿宋" w:cs="Times New Roman"/>
                <w:b/>
                <w:color w:val="000000"/>
                <w:kern w:val="0"/>
                <w:sz w:val="20"/>
                <w:szCs w:val="20"/>
              </w:rPr>
              <w:t>序号</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rPr>
            </w:pPr>
            <w:r>
              <w:rPr>
                <w:rFonts w:hint="default" w:ascii="Times New Roman" w:hAnsi="Times New Roman" w:eastAsia="仿宋" w:cs="Times New Roman"/>
                <w:b/>
                <w:color w:val="000000"/>
                <w:kern w:val="0"/>
                <w:sz w:val="20"/>
                <w:szCs w:val="20"/>
              </w:rPr>
              <w:t>姓名</w:t>
            </w:r>
          </w:p>
        </w:tc>
        <w:tc>
          <w:tcPr>
            <w:tcW w:w="12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rPr>
            </w:pPr>
            <w:r>
              <w:rPr>
                <w:rFonts w:hint="default" w:ascii="Times New Roman" w:hAnsi="Times New Roman" w:eastAsia="仿宋" w:cs="Times New Roman"/>
                <w:b/>
                <w:color w:val="000000"/>
                <w:kern w:val="0"/>
                <w:sz w:val="20"/>
                <w:szCs w:val="20"/>
              </w:rPr>
              <w:t>职务</w:t>
            </w: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rPr>
            </w:pPr>
            <w:r>
              <w:rPr>
                <w:rFonts w:hint="default" w:ascii="Times New Roman" w:hAnsi="Times New Roman" w:eastAsia="仿宋" w:cs="Times New Roman"/>
                <w:b/>
                <w:color w:val="000000"/>
                <w:kern w:val="0"/>
                <w:sz w:val="20"/>
                <w:szCs w:val="20"/>
              </w:rPr>
              <w:t>身份证件类别</w:t>
            </w:r>
          </w:p>
        </w:tc>
        <w:tc>
          <w:tcPr>
            <w:tcW w:w="22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rPr>
            </w:pPr>
            <w:r>
              <w:rPr>
                <w:rFonts w:hint="default" w:ascii="Times New Roman" w:hAnsi="Times New Roman" w:eastAsia="仿宋" w:cs="Times New Roman"/>
                <w:b/>
                <w:color w:val="000000"/>
                <w:kern w:val="0"/>
                <w:sz w:val="20"/>
                <w:szCs w:val="20"/>
              </w:rPr>
              <w:t>身份证件号码</w:t>
            </w:r>
          </w:p>
        </w:tc>
        <w:tc>
          <w:tcPr>
            <w:tcW w:w="21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b/>
                <w:color w:val="000000"/>
                <w:sz w:val="20"/>
                <w:szCs w:val="20"/>
              </w:rPr>
            </w:pPr>
            <w:r>
              <w:rPr>
                <w:rFonts w:hint="default" w:ascii="Times New Roman" w:hAnsi="Times New Roman" w:eastAsia="仿宋" w:cs="Times New Roman"/>
                <w:b/>
                <w:color w:val="000000"/>
                <w:kern w:val="0"/>
                <w:sz w:val="20"/>
                <w:szCs w:val="20"/>
              </w:rPr>
              <w:t>户籍所在地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60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12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2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60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2</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12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2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60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3</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12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2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60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4</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12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2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60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5</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12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2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60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6</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12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2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60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7</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12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2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60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8</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12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2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60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9</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12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2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60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10</w:t>
            </w:r>
          </w:p>
        </w:tc>
        <w:tc>
          <w:tcPr>
            <w:tcW w:w="1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12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9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2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c>
          <w:tcPr>
            <w:tcW w:w="211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20" w:lineRule="exact"/>
              <w:jc w:val="center"/>
              <w:rPr>
                <w:rFonts w:hint="default" w:ascii="Times New Roman" w:hAnsi="Times New Roman" w:eastAsia="仿宋" w:cs="Times New Roman"/>
                <w:b/>
                <w:bCs/>
                <w:color w:val="00000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gridAfter w:val="1"/>
          <w:wBefore w:w="93" w:type="dxa"/>
          <w:wAfter w:w="363" w:type="dxa"/>
          <w:trHeight w:val="3870" w:hRule="atLeast"/>
          <w:jc w:val="center"/>
        </w:trPr>
        <w:tc>
          <w:tcPr>
            <w:tcW w:w="11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企业自查及承诺事项</w:t>
            </w:r>
          </w:p>
        </w:tc>
        <w:tc>
          <w:tcPr>
            <w:tcW w:w="357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仿宋" w:cs="Times New Roman"/>
                <w:b/>
                <w:bCs/>
                <w:color w:val="000000"/>
                <w:kern w:val="0"/>
                <w:sz w:val="20"/>
                <w:szCs w:val="20"/>
              </w:rPr>
            </w:pPr>
          </w:p>
          <w:p>
            <w:pPr>
              <w:widowControl/>
              <w:spacing w:line="320" w:lineRule="exact"/>
              <w:ind w:firstLine="400" w:firstLineChars="200"/>
              <w:jc w:val="left"/>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以上我司法定代表人、实际控制人、董事、监事及高级管理人员名单完整、真实、有效。企业及上述人员未被列入失信被执行人名单。</w:t>
            </w:r>
          </w:p>
          <w:p>
            <w:pPr>
              <w:widowControl/>
              <w:spacing w:line="320" w:lineRule="exact"/>
              <w:jc w:val="center"/>
              <w:textAlignment w:val="center"/>
              <w:rPr>
                <w:rFonts w:hint="default" w:ascii="Times New Roman" w:hAnsi="Times New Roman" w:eastAsia="仿宋" w:cs="Times New Roman"/>
                <w:color w:val="000000"/>
                <w:kern w:val="0"/>
                <w:sz w:val="20"/>
                <w:szCs w:val="20"/>
              </w:rPr>
            </w:pPr>
          </w:p>
          <w:p>
            <w:pPr>
              <w:widowControl/>
              <w:spacing w:line="320" w:lineRule="exact"/>
              <w:jc w:val="center"/>
              <w:textAlignment w:val="center"/>
              <w:rPr>
                <w:rFonts w:hint="default" w:ascii="Times New Roman" w:hAnsi="Times New Roman" w:eastAsia="仿宋" w:cs="Times New Roman"/>
                <w:color w:val="000000"/>
                <w:kern w:val="0"/>
                <w:sz w:val="20"/>
                <w:szCs w:val="20"/>
              </w:rPr>
            </w:pPr>
          </w:p>
          <w:p>
            <w:pPr>
              <w:widowControl/>
              <w:spacing w:line="32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 xml:space="preserve">    单位盖章：</w:t>
            </w:r>
          </w:p>
          <w:p>
            <w:pPr>
              <w:widowControl/>
              <w:spacing w:line="320" w:lineRule="exact"/>
              <w:jc w:val="center"/>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 xml:space="preserve">              日期：    年  月  日</w:t>
            </w:r>
          </w:p>
        </w:tc>
        <w:tc>
          <w:tcPr>
            <w:tcW w:w="735"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default" w:ascii="Times New Roman" w:hAnsi="Times New Roman" w:eastAsia="仿宋" w:cs="Times New Roman"/>
                <w:color w:val="000000"/>
                <w:sz w:val="20"/>
                <w:szCs w:val="20"/>
              </w:rPr>
            </w:pPr>
            <w:r>
              <w:rPr>
                <w:rFonts w:hint="default" w:ascii="Times New Roman" w:hAnsi="Times New Roman" w:eastAsia="仿宋" w:cs="Times New Roman"/>
                <w:color w:val="000000"/>
                <w:kern w:val="0"/>
                <w:sz w:val="20"/>
                <w:szCs w:val="20"/>
              </w:rPr>
              <w:t>属地商务主管部门审核意见</w:t>
            </w:r>
          </w:p>
        </w:tc>
        <w:tc>
          <w:tcPr>
            <w:tcW w:w="3675" w:type="dxa"/>
            <w:gridSpan w:val="3"/>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320" w:lineRule="exact"/>
              <w:jc w:val="left"/>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br w:type="textWrapping"/>
            </w:r>
            <w:r>
              <w:rPr>
                <w:rFonts w:hint="default" w:ascii="Times New Roman" w:hAnsi="Times New Roman" w:eastAsia="仿宋" w:cs="Times New Roman"/>
                <w:color w:val="000000"/>
                <w:kern w:val="0"/>
                <w:sz w:val="20"/>
                <w:szCs w:val="20"/>
              </w:rPr>
              <w:br w:type="textWrapping"/>
            </w:r>
            <w:r>
              <w:rPr>
                <w:rFonts w:hint="default" w:ascii="Times New Roman" w:hAnsi="Times New Roman" w:eastAsia="仿宋" w:cs="Times New Roman"/>
                <w:color w:val="000000"/>
                <w:kern w:val="0"/>
                <w:sz w:val="20"/>
                <w:szCs w:val="20"/>
              </w:rPr>
              <w:br w:type="textWrapping"/>
            </w:r>
          </w:p>
          <w:p>
            <w:pPr>
              <w:widowControl/>
              <w:spacing w:line="320" w:lineRule="exact"/>
              <w:jc w:val="left"/>
              <w:textAlignment w:val="center"/>
              <w:rPr>
                <w:rFonts w:hint="default" w:ascii="Times New Roman" w:hAnsi="Times New Roman" w:eastAsia="仿宋" w:cs="Times New Roman"/>
                <w:color w:val="000000"/>
                <w:kern w:val="0"/>
                <w:sz w:val="20"/>
                <w:szCs w:val="20"/>
              </w:rPr>
            </w:pPr>
          </w:p>
          <w:p>
            <w:pPr>
              <w:widowControl/>
              <w:spacing w:line="320" w:lineRule="exact"/>
              <w:jc w:val="left"/>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br w:type="textWrapping"/>
            </w:r>
            <w:r>
              <w:rPr>
                <w:rFonts w:hint="default" w:ascii="Times New Roman" w:hAnsi="Times New Roman" w:eastAsia="仿宋" w:cs="Times New Roman"/>
                <w:color w:val="000000"/>
                <w:kern w:val="0"/>
                <w:sz w:val="20"/>
                <w:szCs w:val="20"/>
              </w:rPr>
              <w:br w:type="textWrapping"/>
            </w:r>
            <w:r>
              <w:rPr>
                <w:rFonts w:hint="default" w:ascii="Times New Roman" w:hAnsi="Times New Roman" w:eastAsia="仿宋" w:cs="Times New Roman"/>
                <w:color w:val="000000"/>
                <w:kern w:val="0"/>
                <w:sz w:val="20"/>
                <w:szCs w:val="20"/>
              </w:rPr>
              <w:t xml:space="preserve">              单位盖章：</w:t>
            </w:r>
          </w:p>
          <w:p>
            <w:pPr>
              <w:widowControl/>
              <w:spacing w:line="320" w:lineRule="exact"/>
              <w:jc w:val="left"/>
              <w:textAlignment w:val="center"/>
              <w:rPr>
                <w:rFonts w:hint="default" w:ascii="Times New Roman" w:hAnsi="Times New Roman" w:eastAsia="仿宋" w:cs="Times New Roman"/>
                <w:color w:val="000000"/>
                <w:kern w:val="0"/>
                <w:sz w:val="20"/>
                <w:szCs w:val="20"/>
              </w:rPr>
            </w:pPr>
            <w:r>
              <w:rPr>
                <w:rFonts w:hint="default" w:ascii="Times New Roman" w:hAnsi="Times New Roman" w:eastAsia="仿宋" w:cs="Times New Roman"/>
                <w:color w:val="000000"/>
                <w:kern w:val="0"/>
                <w:sz w:val="20"/>
                <w:szCs w:val="20"/>
              </w:rPr>
              <w:t xml:space="preserve">              日期：    年  月  日</w:t>
            </w:r>
            <w:r>
              <w:rPr>
                <w:rFonts w:hint="default" w:ascii="Times New Roman" w:hAnsi="Times New Roman" w:eastAsia="仿宋" w:cs="Times New Roman"/>
                <w:color w:val="000000"/>
                <w:kern w:val="0"/>
                <w:sz w:val="20"/>
                <w:szCs w:val="20"/>
              </w:rPr>
              <w:br w:type="textWrapping"/>
            </w:r>
          </w:p>
        </w:tc>
      </w:tr>
    </w:tbl>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sz w:val="32"/>
          <w:szCs w:val="32"/>
          <w:lang w:val="en-US" w:eastAsia="zh-CN"/>
        </w:rPr>
        <w:sectPr>
          <w:footerReference r:id="rId3" w:type="default"/>
          <w:pgSz w:w="11906" w:h="16838"/>
          <w:pgMar w:top="1417" w:right="1474" w:bottom="1417" w:left="1474" w:header="851" w:footer="992" w:gutter="0"/>
          <w:cols w:space="425" w:num="1"/>
          <w:docGrid w:type="lines" w:linePitch="312" w:charSpace="0"/>
        </w:sectPr>
      </w:pPr>
    </w:p>
    <w:p>
      <w:pPr>
        <w:widowControl/>
        <w:spacing w:line="560" w:lineRule="exact"/>
        <w:jc w:val="left"/>
        <w:textAlignment w:val="center"/>
        <w:rPr>
          <w:rFonts w:hint="default" w:ascii="Times New Roman" w:hAnsi="Times New Roman" w:eastAsia="黑体" w:cs="Times New Roman"/>
          <w:b/>
          <w:bCs w:val="0"/>
          <w:sz w:val="32"/>
          <w:szCs w:val="32"/>
          <w:lang w:val="en-US" w:eastAsia="zh-CN"/>
        </w:rPr>
      </w:pPr>
      <w:r>
        <w:rPr>
          <w:rFonts w:hint="default" w:ascii="Times New Roman" w:hAnsi="Times New Roman" w:eastAsia="黑体" w:cs="Times New Roman"/>
          <w:b/>
          <w:bCs w:val="0"/>
          <w:sz w:val="32"/>
          <w:szCs w:val="32"/>
        </w:rPr>
        <w:t>附</w:t>
      </w:r>
      <w:r>
        <w:rPr>
          <w:rFonts w:hint="default" w:ascii="Times New Roman" w:hAnsi="Times New Roman" w:eastAsia="黑体" w:cs="Times New Roman"/>
          <w:b/>
          <w:bCs w:val="0"/>
          <w:sz w:val="32"/>
          <w:szCs w:val="32"/>
          <w:lang w:eastAsia="zh-CN"/>
        </w:rPr>
        <w:t>件</w:t>
      </w:r>
      <w:r>
        <w:rPr>
          <w:rFonts w:hint="default" w:ascii="Times New Roman" w:hAnsi="Times New Roman" w:eastAsia="黑体" w:cs="Times New Roman"/>
          <w:b/>
          <w:bCs w:val="0"/>
          <w:sz w:val="32"/>
          <w:szCs w:val="32"/>
          <w:lang w:val="en-US" w:eastAsia="zh-CN"/>
        </w:rPr>
        <w:t>4</w:t>
      </w:r>
    </w:p>
    <w:p>
      <w:pPr>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u w:val="single"/>
          <w:lang w:val="en-US" w:eastAsia="zh-CN"/>
        </w:rPr>
        <w:t xml:space="preserve">        </w:t>
      </w:r>
      <w:r>
        <w:rPr>
          <w:rFonts w:hint="default" w:ascii="Times New Roman" w:hAnsi="Times New Roman" w:eastAsia="方正小标宋简体" w:cs="Times New Roman"/>
          <w:bCs/>
          <w:sz w:val="36"/>
          <w:szCs w:val="36"/>
          <w:lang w:val="en-US" w:eastAsia="zh-CN"/>
        </w:rPr>
        <w:t>县（市、区）</w:t>
      </w:r>
      <w:r>
        <w:rPr>
          <w:rFonts w:hint="default" w:ascii="Times New Roman" w:hAnsi="Times New Roman" w:eastAsia="方正小标宋简体" w:cs="Times New Roman"/>
          <w:bCs/>
          <w:sz w:val="36"/>
          <w:szCs w:val="36"/>
        </w:rPr>
        <w:t>企业涉黑涉恶及安全生产情况排查汇总表</w:t>
      </w:r>
    </w:p>
    <w:p>
      <w:pPr>
        <w:adjustRightInd w:val="0"/>
        <w:spacing w:line="600" w:lineRule="exact"/>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lang w:eastAsia="zh-CN"/>
        </w:rPr>
        <w:t>填报单位</w:t>
      </w:r>
      <w:r>
        <w:rPr>
          <w:rFonts w:hint="default" w:ascii="Times New Roman" w:hAnsi="Times New Roman" w:eastAsia="仿宋" w:cs="Times New Roman"/>
          <w:kern w:val="0"/>
          <w:sz w:val="20"/>
          <w:szCs w:val="20"/>
        </w:rPr>
        <w:t>（</w:t>
      </w:r>
      <w:r>
        <w:rPr>
          <w:rFonts w:hint="default" w:ascii="Times New Roman" w:hAnsi="Times New Roman" w:eastAsia="仿宋" w:cs="Times New Roman"/>
          <w:kern w:val="0"/>
          <w:sz w:val="20"/>
          <w:szCs w:val="20"/>
          <w:lang w:eastAsia="zh-CN"/>
        </w:rPr>
        <w:t>盖</w:t>
      </w:r>
      <w:r>
        <w:rPr>
          <w:rFonts w:hint="default" w:ascii="Times New Roman" w:hAnsi="Times New Roman" w:eastAsia="仿宋" w:cs="Times New Roman"/>
          <w:sz w:val="20"/>
          <w:szCs w:val="20"/>
        </w:rPr>
        <w:t>章</w:t>
      </w:r>
      <w:r>
        <w:rPr>
          <w:rFonts w:hint="default" w:ascii="Times New Roman" w:hAnsi="Times New Roman" w:eastAsia="仿宋" w:cs="Times New Roman"/>
          <w:kern w:val="0"/>
          <w:sz w:val="20"/>
          <w:szCs w:val="20"/>
        </w:rPr>
        <w:t xml:space="preserve">）：                                                                               </w:t>
      </w:r>
      <w:r>
        <w:rPr>
          <w:rFonts w:hint="default" w:ascii="Times New Roman" w:hAnsi="Times New Roman" w:eastAsia="仿宋" w:cs="Times New Roman"/>
          <w:sz w:val="20"/>
          <w:szCs w:val="20"/>
        </w:rPr>
        <w:t xml:space="preserve">          填报日期：  </w:t>
      </w:r>
      <w:r>
        <w:rPr>
          <w:rFonts w:hint="default" w:ascii="Times New Roman" w:hAnsi="Times New Roman" w:eastAsia="仿宋" w:cs="Times New Roman"/>
          <w:sz w:val="20"/>
          <w:szCs w:val="20"/>
          <w:lang w:val="en-US" w:eastAsia="zh-CN"/>
        </w:rPr>
        <w:t xml:space="preserve"> </w:t>
      </w:r>
      <w:r>
        <w:rPr>
          <w:rFonts w:hint="default" w:ascii="Times New Roman" w:hAnsi="Times New Roman" w:eastAsia="仿宋" w:cs="Times New Roman"/>
          <w:sz w:val="20"/>
          <w:szCs w:val="20"/>
        </w:rPr>
        <w:t xml:space="preserve"> 年   月   日</w:t>
      </w:r>
    </w:p>
    <w:tbl>
      <w:tblPr>
        <w:tblStyle w:val="8"/>
        <w:tblW w:w="14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116"/>
        <w:gridCol w:w="2067"/>
        <w:gridCol w:w="2700"/>
        <w:gridCol w:w="2800"/>
        <w:gridCol w:w="1000"/>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序号</w:t>
            </w:r>
          </w:p>
        </w:tc>
        <w:tc>
          <w:tcPr>
            <w:tcW w:w="2116"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企业名称</w:t>
            </w:r>
          </w:p>
        </w:tc>
        <w:tc>
          <w:tcPr>
            <w:tcW w:w="2067"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统一社会信用代码</w:t>
            </w:r>
          </w:p>
        </w:tc>
        <w:tc>
          <w:tcPr>
            <w:tcW w:w="2700"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法定代表人</w:t>
            </w:r>
          </w:p>
        </w:tc>
        <w:tc>
          <w:tcPr>
            <w:tcW w:w="2800"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身份证号码</w:t>
            </w:r>
          </w:p>
        </w:tc>
        <w:tc>
          <w:tcPr>
            <w:tcW w:w="1000"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是否涉黑涉恶</w:t>
            </w:r>
          </w:p>
        </w:tc>
        <w:tc>
          <w:tcPr>
            <w:tcW w:w="2633" w:type="dxa"/>
            <w:tcBorders>
              <w:top w:val="single" w:color="auto" w:sz="4" w:space="0"/>
              <w:left w:val="nil"/>
              <w:bottom w:val="single" w:color="auto" w:sz="4" w:space="0"/>
              <w:right w:val="single" w:color="auto" w:sz="4" w:space="0"/>
            </w:tcBorders>
            <w:noWrap w:val="0"/>
            <w:vAlign w:val="center"/>
          </w:tcPr>
          <w:p>
            <w:pPr>
              <w:adjustRightInd w:val="0"/>
              <w:spacing w:line="320" w:lineRule="exact"/>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lang w:val="en-US" w:eastAsia="zh-CN"/>
              </w:rPr>
              <w:t>2021</w:t>
            </w:r>
            <w:r>
              <w:rPr>
                <w:rFonts w:hint="default" w:ascii="Times New Roman" w:hAnsi="Times New Roman" w:eastAsia="仿宋" w:cs="Times New Roman"/>
                <w:kern w:val="0"/>
                <w:sz w:val="20"/>
                <w:szCs w:val="20"/>
                <w:lang w:eastAsia="zh-CN"/>
              </w:rPr>
              <w:t>年度</w:t>
            </w:r>
            <w:r>
              <w:rPr>
                <w:rFonts w:hint="default" w:ascii="Times New Roman" w:hAnsi="Times New Roman" w:eastAsia="仿宋" w:cs="Times New Roman"/>
                <w:kern w:val="0"/>
                <w:sz w:val="20"/>
                <w:szCs w:val="20"/>
              </w:rPr>
              <w:t>企业安全生产方面情况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85" w:type="dxa"/>
            <w:tcBorders>
              <w:top w:val="single" w:color="auto" w:sz="4" w:space="0"/>
              <w:left w:val="single" w:color="auto" w:sz="4" w:space="0"/>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116"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067"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7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8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1000"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c>
          <w:tcPr>
            <w:tcW w:w="2633" w:type="dxa"/>
            <w:tcBorders>
              <w:top w:val="single" w:color="auto" w:sz="4" w:space="0"/>
              <w:left w:val="nil"/>
              <w:bottom w:val="single" w:color="auto" w:sz="4" w:space="0"/>
              <w:right w:val="single" w:color="auto" w:sz="4" w:space="0"/>
            </w:tcBorders>
            <w:noWrap w:val="0"/>
            <w:vAlign w:val="top"/>
          </w:tcPr>
          <w:p>
            <w:pPr>
              <w:adjustRightInd w:val="0"/>
              <w:spacing w:line="600" w:lineRule="exact"/>
              <w:rPr>
                <w:rFonts w:hint="default" w:ascii="Times New Roman" w:hAnsi="Times New Roman" w:eastAsia="仿宋" w:cs="Times New Roman"/>
                <w:kern w:val="0"/>
                <w:sz w:val="20"/>
                <w:szCs w:val="20"/>
              </w:rPr>
            </w:pPr>
          </w:p>
        </w:tc>
      </w:tr>
    </w:tbl>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sz w:val="32"/>
          <w:szCs w:val="32"/>
          <w:lang w:val="en-US" w:eastAsia="zh-CN"/>
        </w:rPr>
      </w:pPr>
    </w:p>
    <w:p>
      <w:pPr>
        <w:spacing w:line="560" w:lineRule="exact"/>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附件</w:t>
      </w:r>
      <w:r>
        <w:rPr>
          <w:rFonts w:hint="eastAsia" w:eastAsia="黑体" w:cs="Times New Roman"/>
          <w:sz w:val="32"/>
          <w:szCs w:val="32"/>
          <w:lang w:val="en-US" w:eastAsia="zh-CN"/>
        </w:rPr>
        <w:t>5</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商务发展资金管理信息系统数据采集表</w:t>
      </w:r>
    </w:p>
    <w:p>
      <w:pPr>
        <w:pStyle w:val="7"/>
        <w:rPr>
          <w:rFonts w:hint="eastAsia"/>
          <w:lang w:val="en-US" w:eastAsia="zh-CN"/>
        </w:rPr>
      </w:pPr>
    </w:p>
    <w:tbl>
      <w:tblPr>
        <w:tblStyle w:val="8"/>
        <w:tblW w:w="14469" w:type="dxa"/>
        <w:jc w:val="center"/>
        <w:tblLayout w:type="fixed"/>
        <w:tblCellMar>
          <w:top w:w="0" w:type="dxa"/>
          <w:left w:w="108" w:type="dxa"/>
          <w:bottom w:w="0" w:type="dxa"/>
          <w:right w:w="108" w:type="dxa"/>
        </w:tblCellMar>
      </w:tblPr>
      <w:tblGrid>
        <w:gridCol w:w="1193"/>
        <w:gridCol w:w="1185"/>
        <w:gridCol w:w="1192"/>
        <w:gridCol w:w="1694"/>
        <w:gridCol w:w="698"/>
        <w:gridCol w:w="1380"/>
        <w:gridCol w:w="795"/>
        <w:gridCol w:w="727"/>
        <w:gridCol w:w="832"/>
        <w:gridCol w:w="927"/>
        <w:gridCol w:w="1337"/>
        <w:gridCol w:w="1384"/>
        <w:gridCol w:w="1125"/>
      </w:tblGrid>
      <w:tr>
        <w:tblPrEx>
          <w:tblCellMar>
            <w:top w:w="0" w:type="dxa"/>
            <w:left w:w="108" w:type="dxa"/>
            <w:bottom w:w="0" w:type="dxa"/>
            <w:right w:w="108" w:type="dxa"/>
          </w:tblCellMar>
        </w:tblPrEx>
        <w:trPr>
          <w:trHeight w:val="1217" w:hRule="atLeast"/>
          <w:jc w:val="center"/>
        </w:trPr>
        <w:tc>
          <w:tcPr>
            <w:tcW w:w="119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rPr>
              <w:t>单位全称</w:t>
            </w:r>
          </w:p>
        </w:tc>
        <w:tc>
          <w:tcPr>
            <w:tcW w:w="118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rPr>
              <w:t>项目名称</w:t>
            </w:r>
          </w:p>
        </w:tc>
        <w:tc>
          <w:tcPr>
            <w:tcW w:w="119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rPr>
              <w:t>支持金额（元）</w:t>
            </w:r>
          </w:p>
        </w:tc>
        <w:tc>
          <w:tcPr>
            <w:tcW w:w="1694" w:type="dxa"/>
            <w:tcBorders>
              <w:top w:val="single" w:color="000000" w:sz="4" w:space="0"/>
              <w:left w:val="single" w:color="000000" w:sz="4" w:space="0"/>
              <w:bottom w:val="single" w:color="000000"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rPr>
              <w:t xml:space="preserve">统一信用代码 </w:t>
            </w:r>
          </w:p>
        </w:tc>
        <w:tc>
          <w:tcPr>
            <w:tcW w:w="698" w:type="dxa"/>
            <w:tcBorders>
              <w:top w:val="single" w:color="000000" w:sz="4" w:space="0"/>
              <w:left w:val="single" w:color="auto"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lang w:eastAsia="zh-CN"/>
              </w:rPr>
            </w:pPr>
            <w:r>
              <w:rPr>
                <w:rFonts w:hint="eastAsia" w:ascii="黑体" w:hAnsi="黑体" w:eastAsia="黑体" w:cs="黑体"/>
                <w:bCs/>
                <w:sz w:val="24"/>
                <w:shd w:val="clear" w:color="auto" w:fill="FFFFFF"/>
                <w:lang w:eastAsia="zh-CN"/>
              </w:rPr>
              <w:t>组织代码</w:t>
            </w:r>
          </w:p>
        </w:tc>
        <w:tc>
          <w:tcPr>
            <w:tcW w:w="138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rPr>
              <w:t>海关编码</w:t>
            </w:r>
          </w:p>
        </w:tc>
        <w:tc>
          <w:tcPr>
            <w:tcW w:w="79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rPr>
              <w:t>单位性质</w:t>
            </w:r>
          </w:p>
        </w:tc>
        <w:tc>
          <w:tcPr>
            <w:tcW w:w="727" w:type="dxa"/>
            <w:tcBorders>
              <w:top w:val="single" w:color="000000" w:sz="4" w:space="0"/>
              <w:left w:val="single" w:color="000000" w:sz="4" w:space="0"/>
              <w:bottom w:val="single" w:color="000000"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lang w:eastAsia="zh-CN"/>
              </w:rPr>
            </w:pPr>
            <w:r>
              <w:rPr>
                <w:rFonts w:hint="eastAsia" w:ascii="黑体" w:hAnsi="黑体" w:eastAsia="黑体" w:cs="黑体"/>
                <w:bCs/>
                <w:sz w:val="24"/>
                <w:shd w:val="clear" w:color="auto" w:fill="FFFFFF"/>
                <w:lang w:eastAsia="zh-CN"/>
              </w:rPr>
              <w:t>所属省级</w:t>
            </w:r>
          </w:p>
        </w:tc>
        <w:tc>
          <w:tcPr>
            <w:tcW w:w="832" w:type="dxa"/>
            <w:tcBorders>
              <w:top w:val="single" w:color="000000" w:sz="4" w:space="0"/>
              <w:left w:val="single" w:color="auto"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lang w:eastAsia="zh-CN"/>
              </w:rPr>
              <w:t>所属</w:t>
            </w:r>
            <w:r>
              <w:rPr>
                <w:rFonts w:hint="eastAsia" w:ascii="黑体" w:hAnsi="黑体" w:eastAsia="黑体" w:cs="黑体"/>
                <w:bCs/>
                <w:sz w:val="24"/>
                <w:shd w:val="clear" w:color="auto" w:fill="FFFFFF"/>
              </w:rPr>
              <w:t>地市</w:t>
            </w:r>
          </w:p>
        </w:tc>
        <w:tc>
          <w:tcPr>
            <w:tcW w:w="92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lang w:eastAsia="zh-CN"/>
              </w:rPr>
              <w:t>所属</w:t>
            </w:r>
            <w:r>
              <w:rPr>
                <w:rFonts w:hint="eastAsia" w:ascii="黑体" w:hAnsi="黑体" w:eastAsia="黑体" w:cs="黑体"/>
                <w:bCs/>
                <w:sz w:val="24"/>
                <w:shd w:val="clear" w:color="auto" w:fill="FFFFFF"/>
              </w:rPr>
              <w:t>区县</w:t>
            </w:r>
          </w:p>
        </w:tc>
        <w:tc>
          <w:tcPr>
            <w:tcW w:w="1337"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rPr>
              <w:t>开户银行</w:t>
            </w:r>
          </w:p>
        </w:tc>
        <w:tc>
          <w:tcPr>
            <w:tcW w:w="1384" w:type="dxa"/>
            <w:tcBorders>
              <w:top w:val="single" w:color="000000" w:sz="4" w:space="0"/>
              <w:left w:val="single" w:color="000000" w:sz="4" w:space="0"/>
              <w:bottom w:val="single" w:color="000000" w:sz="4" w:space="0"/>
              <w:right w:val="single" w:color="auto"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rPr>
              <w:t>银行账号</w:t>
            </w:r>
          </w:p>
        </w:tc>
        <w:tc>
          <w:tcPr>
            <w:tcW w:w="1125" w:type="dxa"/>
            <w:tcBorders>
              <w:top w:val="single" w:color="000000" w:sz="4" w:space="0"/>
              <w:left w:val="single" w:color="auto" w:sz="4" w:space="0"/>
              <w:bottom w:val="single" w:color="000000" w:sz="4" w:space="0"/>
              <w:right w:val="single" w:color="000000" w:sz="4" w:space="0"/>
            </w:tcBorders>
            <w:shd w:val="solid" w:color="FFFFFF" w:fill="auto"/>
            <w:noWrap w:val="0"/>
            <w:vAlign w:val="center"/>
          </w:tcPr>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rPr>
              <w:t>资金使</w:t>
            </w:r>
          </w:p>
          <w:p>
            <w:pPr>
              <w:shd w:val="solid" w:color="FFFFFF" w:fill="auto"/>
              <w:autoSpaceDN w:val="0"/>
              <w:jc w:val="center"/>
              <w:textAlignment w:val="center"/>
              <w:rPr>
                <w:rFonts w:hint="eastAsia" w:ascii="黑体" w:hAnsi="黑体" w:eastAsia="黑体" w:cs="黑体"/>
                <w:bCs/>
                <w:sz w:val="24"/>
                <w:shd w:val="clear" w:color="auto" w:fill="FFFFFF"/>
              </w:rPr>
            </w:pPr>
            <w:r>
              <w:rPr>
                <w:rFonts w:hint="eastAsia" w:ascii="黑体" w:hAnsi="黑体" w:eastAsia="黑体" w:cs="黑体"/>
                <w:bCs/>
                <w:sz w:val="24"/>
                <w:shd w:val="clear" w:color="auto" w:fill="FFFFFF"/>
              </w:rPr>
              <w:t>用处室</w:t>
            </w:r>
          </w:p>
        </w:tc>
      </w:tr>
      <w:tr>
        <w:tblPrEx>
          <w:tblCellMar>
            <w:top w:w="0" w:type="dxa"/>
            <w:left w:w="108" w:type="dxa"/>
            <w:bottom w:w="0" w:type="dxa"/>
            <w:right w:w="108" w:type="dxa"/>
          </w:tblCellMar>
        </w:tblPrEx>
        <w:trPr>
          <w:trHeight w:val="657" w:hRule="atLeast"/>
          <w:jc w:val="center"/>
        </w:trPr>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1694"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rPr>
            </w:pP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rPr>
            </w:pPr>
          </w:p>
        </w:tc>
        <w:tc>
          <w:tcPr>
            <w:tcW w:w="832"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1384"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rPr>
            </w:pPr>
          </w:p>
          <w:p>
            <w:pPr>
              <w:autoSpaceDN w:val="0"/>
              <w:jc w:val="center"/>
              <w:textAlignment w:val="center"/>
              <w:rPr>
                <w:rFonts w:hint="eastAsia" w:ascii="宋体" w:hAnsi="宋体" w:cs="宋体"/>
                <w:bCs/>
                <w:color w:val="000000"/>
                <w:sz w:val="24"/>
              </w:rPr>
            </w:pPr>
          </w:p>
          <w:p>
            <w:pPr>
              <w:autoSpaceDN w:val="0"/>
              <w:jc w:val="center"/>
              <w:textAlignment w:val="center"/>
              <w:rPr>
                <w:rFonts w:hint="eastAsia" w:ascii="宋体" w:hAnsi="宋体" w:cs="宋体"/>
                <w:bCs/>
                <w:color w:val="000000"/>
                <w:sz w:val="24"/>
              </w:rPr>
            </w:pPr>
          </w:p>
        </w:tc>
        <w:tc>
          <w:tcPr>
            <w:tcW w:w="1125"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r>
      <w:tr>
        <w:tblPrEx>
          <w:tblCellMar>
            <w:top w:w="0" w:type="dxa"/>
            <w:left w:w="108" w:type="dxa"/>
            <w:bottom w:w="0" w:type="dxa"/>
            <w:right w:w="108" w:type="dxa"/>
          </w:tblCellMar>
        </w:tblPrEx>
        <w:trPr>
          <w:trHeight w:val="657" w:hRule="atLeast"/>
          <w:jc w:val="center"/>
        </w:trPr>
        <w:tc>
          <w:tcPr>
            <w:tcW w:w="119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p>
            <w:pPr>
              <w:autoSpaceDN w:val="0"/>
              <w:jc w:val="center"/>
              <w:textAlignment w:val="center"/>
              <w:rPr>
                <w:rFonts w:hint="eastAsia" w:ascii="宋体" w:hAnsi="宋体" w:cs="宋体"/>
                <w:bCs/>
                <w:color w:val="000000"/>
                <w:sz w:val="24"/>
              </w:rPr>
            </w:pPr>
          </w:p>
          <w:p>
            <w:pPr>
              <w:autoSpaceDN w:val="0"/>
              <w:jc w:val="center"/>
              <w:textAlignment w:val="center"/>
              <w:rPr>
                <w:rFonts w:hint="eastAsia" w:ascii="宋体" w:hAnsi="宋体" w:cs="宋体"/>
                <w:bCs/>
                <w:color w:val="000000"/>
                <w:sz w:val="24"/>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1694"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rPr>
            </w:pPr>
          </w:p>
        </w:tc>
        <w:tc>
          <w:tcPr>
            <w:tcW w:w="698"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rPr>
            </w:pPr>
          </w:p>
        </w:tc>
        <w:tc>
          <w:tcPr>
            <w:tcW w:w="832"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13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c>
          <w:tcPr>
            <w:tcW w:w="1384"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hint="eastAsia" w:ascii="宋体" w:hAnsi="宋体" w:cs="宋体"/>
                <w:bCs/>
                <w:color w:val="000000"/>
                <w:sz w:val="24"/>
              </w:rPr>
            </w:pPr>
          </w:p>
        </w:tc>
        <w:tc>
          <w:tcPr>
            <w:tcW w:w="1125"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hint="eastAsia" w:ascii="宋体" w:hAnsi="宋体" w:cs="宋体"/>
                <w:bCs/>
                <w:color w:val="000000"/>
                <w:sz w:val="24"/>
              </w:rPr>
            </w:pPr>
          </w:p>
        </w:tc>
      </w:tr>
    </w:tbl>
    <w:p>
      <w:pPr>
        <w:adjustRightInd w:val="0"/>
        <w:snapToGrid w:val="0"/>
        <w:spacing w:line="600" w:lineRule="exact"/>
        <w:rPr>
          <w:rFonts w:hint="eastAsia" w:ascii="仿宋_GB2312" w:hAnsi="仿宋_GB2312" w:eastAsia="仿宋_GB2312"/>
          <w:sz w:val="28"/>
          <w:szCs w:val="28"/>
          <w:lang w:eastAsia="zh-CN"/>
        </w:rPr>
      </w:pPr>
      <w:r>
        <w:rPr>
          <w:rFonts w:hint="eastAsia" w:ascii="仿宋_GB2312" w:hAnsi="仿宋_GB2312" w:eastAsia="仿宋_GB2312"/>
          <w:sz w:val="28"/>
          <w:szCs w:val="28"/>
        </w:rPr>
        <w:t>填写规则：1.</w:t>
      </w:r>
      <w:r>
        <w:rPr>
          <w:rFonts w:hint="eastAsia" w:ascii="仿宋_GB2312" w:hAnsi="仿宋_GB2312" w:eastAsia="仿宋_GB2312"/>
          <w:sz w:val="28"/>
          <w:szCs w:val="28"/>
          <w:lang w:eastAsia="zh-CN"/>
        </w:rPr>
        <w:t>所有企业“统一信用代码”和“组织代码”必须二选一填写；</w:t>
      </w:r>
    </w:p>
    <w:p>
      <w:pPr>
        <w:adjustRightInd w:val="0"/>
        <w:snapToGrid w:val="0"/>
        <w:spacing w:line="600" w:lineRule="exact"/>
        <w:ind w:firstLine="1400" w:firstLineChars="500"/>
        <w:rPr>
          <w:rFonts w:hint="eastAsia" w:ascii="仿宋_GB2312" w:hAnsi="仿宋_GB2312" w:eastAsia="仿宋_GB2312"/>
          <w:sz w:val="28"/>
          <w:szCs w:val="28"/>
        </w:rPr>
      </w:pP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rPr>
        <w:t>若单位性质为进出口经营企业，则海关编码必须填写；</w:t>
      </w:r>
    </w:p>
    <w:p>
      <w:pPr>
        <w:adjustRightInd w:val="0"/>
        <w:snapToGrid w:val="0"/>
        <w:spacing w:line="600" w:lineRule="exact"/>
        <w:ind w:firstLine="1400" w:firstLineChars="500"/>
      </w:pPr>
      <w:r>
        <w:rPr>
          <w:rFonts w:hint="eastAsia" w:ascii="仿宋_GB2312" w:hAnsi="仿宋_GB2312" w:eastAsia="仿宋_GB2312"/>
          <w:bCs/>
          <w:sz w:val="28"/>
          <w:szCs w:val="28"/>
          <w:shd w:val="clear" w:color="auto" w:fill="FFFFFF"/>
          <w:lang w:val="en-US" w:eastAsia="zh-CN"/>
        </w:rPr>
        <w:t>3</w:t>
      </w:r>
      <w:r>
        <w:rPr>
          <w:rFonts w:hint="eastAsia" w:ascii="仿宋_GB2312" w:hAnsi="仿宋_GB2312" w:eastAsia="仿宋_GB2312"/>
          <w:bCs/>
          <w:sz w:val="28"/>
          <w:szCs w:val="28"/>
          <w:shd w:val="clear" w:color="auto" w:fill="FFFFFF"/>
        </w:rPr>
        <w:t>.</w:t>
      </w:r>
      <w:r>
        <w:rPr>
          <w:rFonts w:hint="eastAsia" w:ascii="仿宋_GB2312" w:hAnsi="仿宋_GB2312" w:eastAsia="仿宋_GB2312"/>
          <w:sz w:val="28"/>
          <w:szCs w:val="28"/>
        </w:rPr>
        <w:t>除</w:t>
      </w:r>
      <w:r>
        <w:rPr>
          <w:rFonts w:hint="eastAsia" w:ascii="仿宋_GB2312" w:hAnsi="仿宋_GB2312" w:eastAsia="仿宋_GB2312"/>
          <w:sz w:val="28"/>
          <w:szCs w:val="28"/>
          <w:lang w:eastAsia="zh-CN"/>
        </w:rPr>
        <w:t>统一信用代码、组织代码、</w:t>
      </w:r>
      <w:r>
        <w:rPr>
          <w:rFonts w:hint="eastAsia" w:ascii="仿宋_GB2312" w:hAnsi="仿宋_GB2312" w:eastAsia="仿宋_GB2312"/>
          <w:sz w:val="28"/>
          <w:szCs w:val="28"/>
        </w:rPr>
        <w:t>海关编码外，其他项都必填</w:t>
      </w:r>
      <w:r>
        <w:rPr>
          <w:rFonts w:hint="eastAsia" w:ascii="仿宋_GB2312" w:hAnsi="仿宋_GB2312" w:eastAsia="仿宋_GB2312"/>
          <w:bCs/>
          <w:sz w:val="28"/>
          <w:szCs w:val="28"/>
          <w:shd w:val="clear" w:color="auto" w:fill="FFFFFF"/>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 w:cs="Times New Roman"/>
          <w:sz w:val="32"/>
          <w:szCs w:val="32"/>
          <w:lang w:val="en-US" w:eastAsia="zh-CN"/>
        </w:rPr>
      </w:pPr>
    </w:p>
    <w:sectPr>
      <w:pgSz w:w="16838" w:h="11906" w:orient="landscape"/>
      <w:pgMar w:top="1474" w:right="1417" w:bottom="147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61789"/>
    <w:multiLevelType w:val="multilevel"/>
    <w:tmpl w:val="40861789"/>
    <w:lvl w:ilvl="0" w:tentative="0">
      <w:start w:val="1"/>
      <w:numFmt w:val="decimalEnclosedCircle"/>
      <w:lvlText w:val="%1"/>
      <w:lvlJc w:val="left"/>
      <w:pPr>
        <w:ind w:left="1000" w:hanging="360"/>
      </w:pPr>
      <w:rPr>
        <w:rFonts w:hint="default" w:ascii="宋体" w:hAnsi="宋体" w:eastAsia="宋体" w:cs="宋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ODEwODJiNzk0MDdiZmE2N2E2OTMxZjIzNGJjNTYifQ=="/>
  </w:docVars>
  <w:rsids>
    <w:rsidRoot w:val="0EC87D6B"/>
    <w:rsid w:val="024D0AE2"/>
    <w:rsid w:val="04902A31"/>
    <w:rsid w:val="0E9E76D5"/>
    <w:rsid w:val="0EC87D6B"/>
    <w:rsid w:val="10071EDA"/>
    <w:rsid w:val="12157A10"/>
    <w:rsid w:val="182C220B"/>
    <w:rsid w:val="1F93664E"/>
    <w:rsid w:val="21854C25"/>
    <w:rsid w:val="22AA25E8"/>
    <w:rsid w:val="284A7B99"/>
    <w:rsid w:val="3A296077"/>
    <w:rsid w:val="3D4360E3"/>
    <w:rsid w:val="3F2250DB"/>
    <w:rsid w:val="417406F2"/>
    <w:rsid w:val="460C3FDD"/>
    <w:rsid w:val="4EF46F75"/>
    <w:rsid w:val="532E6B35"/>
    <w:rsid w:val="5AD77A3B"/>
    <w:rsid w:val="5BF43890"/>
    <w:rsid w:val="63455FE8"/>
    <w:rsid w:val="6B2411BD"/>
    <w:rsid w:val="738611F2"/>
    <w:rsid w:val="73F02B51"/>
    <w:rsid w:val="768D7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afterAutospacing="0"/>
      <w:ind w:left="420" w:leftChars="200"/>
    </w:pPr>
  </w:style>
  <w:style w:type="paragraph" w:styleId="3">
    <w:name w:val="Body Text Indent 2"/>
    <w:basedOn w:val="1"/>
    <w:qFormat/>
    <w:uiPriority w:val="0"/>
    <w:pPr>
      <w:spacing w:line="520" w:lineRule="atLeast"/>
      <w:ind w:firstLine="643" w:firstLineChars="200"/>
    </w:pPr>
    <w:rPr>
      <w:rFonts w:ascii="楷体_GB2312" w:eastAsia="楷体_GB2312"/>
      <w:b/>
      <w:bCs/>
      <w:sz w:val="32"/>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2"/>
    <w:qFormat/>
    <w:uiPriority w:val="0"/>
    <w:pPr>
      <w:ind w:firstLine="420" w:firstLineChars="200"/>
    </w:pPr>
  </w:style>
  <w:style w:type="character" w:styleId="10">
    <w:name w:val="Strong"/>
    <w:basedOn w:val="9"/>
    <w:qFormat/>
    <w:uiPriority w:val="0"/>
    <w:rPr>
      <w:b/>
    </w:rPr>
  </w:style>
  <w:style w:type="paragraph" w:styleId="11">
    <w:name w:val="List Paragraph"/>
    <w:basedOn w:val="1"/>
    <w:qFormat/>
    <w:uiPriority w:val="34"/>
    <w:pPr>
      <w:ind w:firstLine="420" w:firstLineChars="200"/>
    </w:pPr>
  </w:style>
  <w:style w:type="paragraph" w:customStyle="1" w:styleId="12">
    <w:name w:val="列出段落1"/>
    <w:basedOn w:val="1"/>
    <w:qFormat/>
    <w:uiPriority w:val="0"/>
    <w:pPr>
      <w:ind w:firstLine="420" w:firstLineChars="200"/>
    </w:pPr>
    <w:rPr>
      <w:rFonts w:ascii="Times New Roman" w:hAnsi="Times New Roman" w:cs="Times New Roman"/>
    </w:rPr>
  </w:style>
  <w:style w:type="paragraph" w:customStyle="1" w:styleId="13">
    <w:name w:val="Normal New New"/>
    <w:basedOn w:val="1"/>
    <w:qFormat/>
    <w:uiPriority w:val="0"/>
  </w:style>
  <w:style w:type="paragraph" w:customStyle="1" w:styleId="14">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5">
    <w:name w:val="页眉 New"/>
    <w:basedOn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6">
    <w:name w:val="页脚 New"/>
    <w:basedOn w:val="14"/>
    <w:qFormat/>
    <w:uiPriority w:val="0"/>
    <w:pPr>
      <w:tabs>
        <w:tab w:val="center" w:pos="4153"/>
        <w:tab w:val="right" w:pos="8306"/>
      </w:tabs>
      <w:snapToGrid w:val="0"/>
      <w:jc w:val="left"/>
    </w:pPr>
    <w:rPr>
      <w:sz w:val="18"/>
      <w:szCs w:val="18"/>
    </w:rPr>
  </w:style>
  <w:style w:type="character" w:customStyle="1" w:styleId="17">
    <w:name w:val="页码 New"/>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2728</Words>
  <Characters>2838</Characters>
  <Lines>0</Lines>
  <Paragraphs>0</Paragraphs>
  <TotalTime>106</TotalTime>
  <ScaleCrop>false</ScaleCrop>
  <LinksUpToDate>false</LinksUpToDate>
  <CharactersWithSpaces>3378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2022-07-31T08:35:00Z</dcterms:created>
  <dc:creator>A-zhou</dc:creator>
  <cp:lastModifiedBy>A-zhou</cp:lastModifiedBy>
  <cp:lastPrinted>2022-09-13T00:37:00Z</cp:lastPrinted>
  <dcterms:modified xsi:type="dcterms:W3CDTF">2022-09-16T01:37:26Z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2883DADF049045E08DA0BA07FF3A1B89</vt:lpwstr>
  </property>
</Properties>
</file>