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37" w:rsidRDefault="0070756E" w:rsidP="009E20DC">
      <w:pPr>
        <w:spacing w:beforeLines="50" w:afterLines="50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20</w:t>
      </w:r>
      <w:r w:rsidR="00200BBC">
        <w:rPr>
          <w:rFonts w:ascii="华文中宋" w:eastAsia="华文中宋" w:hAnsi="华文中宋" w:hint="eastAsia"/>
          <w:b/>
          <w:sz w:val="44"/>
          <w:szCs w:val="44"/>
        </w:rPr>
        <w:t>20</w:t>
      </w:r>
      <w:r>
        <w:rPr>
          <w:rFonts w:ascii="华文中宋" w:eastAsia="华文中宋" w:hAnsi="华文中宋" w:hint="eastAsia"/>
          <w:b/>
          <w:sz w:val="44"/>
          <w:szCs w:val="44"/>
        </w:rPr>
        <w:t>年政府决算相关重要事项说明</w:t>
      </w:r>
    </w:p>
    <w:p w:rsidR="00E84F37" w:rsidRDefault="00E84F37">
      <w:pPr>
        <w:spacing w:line="300" w:lineRule="exact"/>
        <w:ind w:firstLineChars="200" w:firstLine="640"/>
        <w:rPr>
          <w:rFonts w:ascii="方正黑体_GBK" w:eastAsia="方正黑体_GBK" w:hAnsi="黑体"/>
          <w:sz w:val="32"/>
          <w:szCs w:val="32"/>
        </w:rPr>
      </w:pPr>
    </w:p>
    <w:p w:rsidR="00E84F37" w:rsidRDefault="0070756E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</w:t>
      </w:r>
      <w:r>
        <w:rPr>
          <w:rFonts w:ascii="黑体" w:eastAsia="黑体" w:hAnsi="黑体" w:cs="Arial" w:hint="eastAsia"/>
          <w:b/>
          <w:kern w:val="0"/>
          <w:sz w:val="32"/>
          <w:szCs w:val="32"/>
        </w:rPr>
        <w:t>鲤城区支出</w:t>
      </w:r>
      <w:r w:rsidR="005C7B9A">
        <w:rPr>
          <w:rFonts w:ascii="黑体" w:eastAsia="黑体" w:hAnsi="黑体" w:cs="Arial" w:hint="eastAsia"/>
          <w:b/>
          <w:kern w:val="0"/>
          <w:sz w:val="32"/>
          <w:szCs w:val="32"/>
        </w:rPr>
        <w:t>决算</w:t>
      </w:r>
      <w:r>
        <w:rPr>
          <w:rFonts w:ascii="黑体" w:eastAsia="黑体" w:hAnsi="黑体" w:cs="Arial" w:hint="eastAsia"/>
          <w:b/>
          <w:kern w:val="0"/>
          <w:sz w:val="32"/>
          <w:szCs w:val="32"/>
        </w:rPr>
        <w:t>说明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</w:t>
      </w:r>
      <w:r w:rsidR="00DC27EE">
        <w:rPr>
          <w:rFonts w:ascii="仿宋" w:eastAsia="仿宋" w:hAnsi="仿宋" w:cs="Arial" w:hint="eastAsia"/>
          <w:kern w:val="0"/>
          <w:sz w:val="32"/>
          <w:szCs w:val="32"/>
        </w:rPr>
        <w:t>20</w:t>
      </w:r>
      <w:r>
        <w:rPr>
          <w:rFonts w:ascii="仿宋" w:eastAsia="仿宋" w:hAnsi="仿宋" w:cs="Arial" w:hint="eastAsia"/>
          <w:kern w:val="0"/>
          <w:sz w:val="32"/>
          <w:szCs w:val="32"/>
        </w:rPr>
        <w:t>年度鲤城区一般公共预算支出数为</w:t>
      </w:r>
      <w:r w:rsidR="00DC27EE">
        <w:rPr>
          <w:rFonts w:ascii="仿宋" w:eastAsia="仿宋" w:hAnsi="仿宋" w:cs="Arial" w:hint="eastAsia"/>
          <w:kern w:val="0"/>
          <w:sz w:val="32"/>
          <w:szCs w:val="32"/>
        </w:rPr>
        <w:t>146419</w:t>
      </w:r>
      <w:r>
        <w:rPr>
          <w:rFonts w:ascii="仿宋" w:eastAsia="仿宋" w:hAnsi="仿宋" w:cs="Arial" w:hint="eastAsia"/>
          <w:kern w:val="0"/>
          <w:sz w:val="32"/>
          <w:szCs w:val="32"/>
        </w:rPr>
        <w:t>万元，较上年决算数</w:t>
      </w:r>
      <w:r w:rsidR="00DC27EE">
        <w:rPr>
          <w:rFonts w:ascii="仿宋" w:eastAsia="仿宋" w:hAnsi="仿宋" w:hint="eastAsia"/>
          <w:kern w:val="0"/>
          <w:sz w:val="32"/>
          <w:szCs w:val="32"/>
        </w:rPr>
        <w:t>减少8735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DC27EE">
        <w:rPr>
          <w:rFonts w:ascii="仿宋" w:eastAsia="仿宋" w:hAnsi="仿宋" w:hint="eastAsia"/>
          <w:kern w:val="0"/>
          <w:sz w:val="32"/>
          <w:szCs w:val="32"/>
        </w:rPr>
        <w:t>下降5.6</w:t>
      </w:r>
      <w:r>
        <w:rPr>
          <w:rFonts w:ascii="仿宋" w:eastAsia="仿宋" w:hAnsi="仿宋" w:hint="eastAsia"/>
          <w:kern w:val="0"/>
          <w:sz w:val="32"/>
          <w:szCs w:val="32"/>
        </w:rPr>
        <w:t>%</w:t>
      </w:r>
      <w:r>
        <w:rPr>
          <w:rFonts w:ascii="仿宋" w:eastAsia="仿宋" w:hAnsi="仿宋" w:cs="Arial" w:hint="eastAsia"/>
          <w:kern w:val="0"/>
          <w:sz w:val="32"/>
          <w:szCs w:val="32"/>
        </w:rPr>
        <w:t>。具体情况如下：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（一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一般公共服务支出15520万元，较上年决算数增加1021万元，增长7%。</w:t>
      </w:r>
      <w:r w:rsidR="0002450F">
        <w:rPr>
          <w:rFonts w:ascii="楷体" w:eastAsia="楷体" w:hAnsi="楷体" w:hint="eastAsia"/>
          <w:kern w:val="0"/>
          <w:sz w:val="32"/>
          <w:szCs w:val="32"/>
        </w:rPr>
        <w:t>主要是增人增支和增加项目支出。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1．人大事务718万元，较上年决算数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45万元，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5.9%。主要是受疫情影响，减少代表活动和考察学习等。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2．政协事务621万元，较上年决算数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24万元，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3.7%。主要是受疫情影响，减少委员活动和考察学习等。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3．政府办公厅</w:t>
      </w: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室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及相关机构事务4131万元，较上年决算数增加610万元，增长17.3%。主要是增加对街道办事处补助。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4．发展与改革事务527万元，较上年决算数增加20万元，增长3.9%。主要是市级增加民政和优抚对象临时性价格补助。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5．统计信息事务394万元，较上年决算数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39万元，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9%。主要是减少专项统计业务支出。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6．财政事务1044万元，较上年决算数增加14万元，增长1.4%。主要是增加软件升级维护支出。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7．审计事务350万元，较上年决算数增加50万元，增长16.7%。主要是增人增资。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8．人力资源事务37万元，较上年决算数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96万元，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lastRenderedPageBreak/>
        <w:t>72.2%。主要是上级补助资金减少。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9．纪检监察事务1242万元，较上年决算数增加181万元，增长17.1%。主要是增人增资。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10．商贸事务1091万元，较上年决算数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25万元，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2.2%。主要是减少项目支出。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11．知识产权事务10万元，较上年决算数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41万元，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80.4%。主要是上级补助资金减少。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12．民族事务4万元，</w:t>
      </w:r>
      <w:r w:rsidR="0002450F">
        <w:rPr>
          <w:rFonts w:ascii="仿宋" w:eastAsia="仿宋" w:hAnsi="仿宋" w:hint="eastAsia"/>
          <w:kern w:val="0"/>
          <w:sz w:val="32"/>
          <w:szCs w:val="32"/>
        </w:rPr>
        <w:t>与上年持平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13．港澳台事务0万元，较上年决算数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52万元，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100%。主要是受疫情影响，减少项目支出。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14．档案事务211万元，较上年决算数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34万元，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13.9%。主要是减少项目支出。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15．民主党派及工商联事务33万元</w:t>
      </w:r>
      <w:r w:rsidR="0002450F" w:rsidRPr="005C7B9A">
        <w:rPr>
          <w:rFonts w:ascii="仿宋" w:eastAsia="仿宋" w:hAnsi="仿宋" w:hint="eastAsia"/>
          <w:kern w:val="0"/>
          <w:sz w:val="32"/>
          <w:szCs w:val="32"/>
        </w:rPr>
        <w:t>，</w:t>
      </w:r>
      <w:r w:rsidR="0002450F">
        <w:rPr>
          <w:rFonts w:ascii="仿宋" w:eastAsia="仿宋" w:hAnsi="仿宋" w:hint="eastAsia"/>
          <w:kern w:val="0"/>
          <w:sz w:val="32"/>
          <w:szCs w:val="32"/>
        </w:rPr>
        <w:t>与上年持平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16．群众团体事务872万元，较上年决算数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15万元，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1.7%。主要是减少项目支出。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17．党委办公厅</w:t>
      </w: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室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及相关机构事务605万元，较上年决算数增加15万元，增长2.5%。主要是增加项目支出。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18．组织事务394万元，较上年决算数增加96万元，增长32.2%。主要是增人增资和上级补助资金增加。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19．宣传事务474万元，较上年决算数增加60万元，增长14.5%。主要是增人增资。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20．统战事务320万元，较上年决算数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35万元，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9.9%。主要是受疫情影响，减少项目支出。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lastRenderedPageBreak/>
        <w:t>21．其他共产党事务支出562万元，较上年决算数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86万元，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13.3%。主要是减少项目支出。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22．市场监督管理事务1880万元，较上年决算数增加467万元，增长33.1%。主要是2019年5月份区市场监督局机构改革下划区级管理</w:t>
      </w:r>
      <w:r w:rsidR="0002450F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（二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国防支出197万元，较上年决算数增加8万元，增长4.2%。</w:t>
      </w:r>
      <w:r w:rsidR="0002450F" w:rsidRPr="0002450F">
        <w:rPr>
          <w:rFonts w:ascii="楷体" w:eastAsia="楷体" w:hAnsi="楷体" w:hint="eastAsia"/>
          <w:kern w:val="0"/>
          <w:sz w:val="32"/>
          <w:szCs w:val="32"/>
        </w:rPr>
        <w:t>主要是增人增资。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1．国防动员197万元，较上年决算数增加8万元，增长4.2%。主要是增人增资。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（三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公共安全支出1052万元，较上年决算数减少675万元，下降39.1%。主要是</w:t>
      </w:r>
      <w:r w:rsidR="0002450F">
        <w:rPr>
          <w:rFonts w:ascii="楷体" w:eastAsia="楷体" w:hAnsi="楷体" w:hint="eastAsia"/>
          <w:kern w:val="0"/>
          <w:sz w:val="32"/>
          <w:szCs w:val="32"/>
        </w:rPr>
        <w:t>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1．公安4万元，较上年决算数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33.3%。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2．检察0万元，较上年决算数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443万元，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100%。主要是减少项目支出。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3．司法910万元，较上年决算数增加28万元，增长3.2%。主要是增人增资。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4．其他公共安全支出138万元，较上年决算数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258万元，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65.2%。主要是减少项目支出。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（四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教育支出49564万元，较上年决算数增加1382万元，增长2.9%。主要是增人增资和提高生均公用经费补助标准。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1．教育管理事务1198万元，较上年决算数增加52万元，增长4.5%。主要是增人增资。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2．普通教育43713万元，较上年决算数增加1485万元，增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lastRenderedPageBreak/>
        <w:t>长3.5%。主要是增人增资和提高生均公用经费补助标准。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3．职业教育315万元，较上年决算数增加97万元，增长44.5%。主要是提高生均公用经费补助标准。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4．成人教育208万元，较上年决算数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0.5%。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5．特殊教育555万元，较上年决算数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37万元，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6.3%。主要是上级补助资金减少。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6．进修及培训559万元，较上年决算数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44万元，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7.3%。主要是减少项目支出。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7．教育费附加安排的支出2874万元，较上年决算数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85万元，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2.9%。主要是教育费附加收入减少，相应减少支出。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8．其他教育支出142万元，较上年决算数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85万元，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37.4%。主要是上级补助资金减少。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（五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科学技术支出3551万元，较上年决算数减少3812万元，下降51.8%。主要是上级补助资金减少。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1．科学技术管理事务288万元，较上年决算数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16万元，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5.3%。主要是人员减少。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2．应用研究360万元，较上年决算数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2506万元，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87.4%。主要是上级补助资金减少。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3．技术研究与开发2284万元，较上年决算数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1057万元，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31.6%。主要是上级补助资金减少。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4．科技条件与服务65万元，较上年决算数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75万元，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53.6%。主要是上级补助资金减少。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5．科学技术普及220万元，较上年决算数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100万元，</w:t>
      </w:r>
      <w:r>
        <w:rPr>
          <w:rFonts w:ascii="仿宋" w:eastAsia="仿宋" w:hAnsi="仿宋" w:hint="eastAsia"/>
          <w:kern w:val="0"/>
          <w:sz w:val="32"/>
          <w:szCs w:val="32"/>
        </w:rPr>
        <w:t>下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31.3%。主要是上级补助资金减少。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6．科技重大项目0万元，较上年决算数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25万元，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100%。主要是上级补助资金减少。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7．其他科学技术支出334万元，较上年决算数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33万元，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9%。主要是减少项目支出。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（六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文化旅游体育与传媒支出1461万元，较上年决算数减少369万元，下降20.2%。主要是减少项目支出。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1．文化和旅游976万元，较上年决算数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135万元，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12.2%。主要是减少项目支出。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2．文物89万元，较上年决算数增加53万元，增长147.2%。主要是上级补助资金增加。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3．体育29万元，较上年决算数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81万元，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73.6%。主要是减少项目支出。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4．新闻出版电影0万元，较上年决算数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5万元，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100%。主要是上级补助资金减少。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5．广播电视50万元，较上年决算数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64万元，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56.1%。主要是人员经费调整至一般公共服务支出。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6．其他文化体育与传媒支出317万元，较上年决算数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137万元，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30.2%。主要是减少项目支出。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（七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社会保障和就业支出30828万元，较上年决算数减少1369万元，下降4.3%。主要是</w:t>
      </w:r>
      <w:r w:rsidR="0002450F">
        <w:rPr>
          <w:rFonts w:ascii="楷体" w:eastAsia="楷体" w:hAnsi="楷体" w:hint="eastAsia"/>
          <w:kern w:val="0"/>
          <w:sz w:val="32"/>
          <w:szCs w:val="32"/>
        </w:rPr>
        <w:t>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1．人力资源和社会保障管理事务949万元，较上年决算数增加3万元，增长0.3%。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lastRenderedPageBreak/>
        <w:t>2．民政管理事务1780万元，较上年决算数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1082万元，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37.8%。主要是减少项目支出。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3．行政事业单位离退休18077万元，较上年决算数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2030万元，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10.1%。主要是养老金缴交比例调减、做实职业年金减少和民政代管退休人员减少。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4．就业补助1013万元，较上年决算数增加153万元，增长17.8%。主要是增加项目支出。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5．抚恤1666万元，较上年决算数增加119万元，增长7.7%。主要是抚恤标准提高。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6．退役安置1231万元，较上年决算数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117万元，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8.7%。主要是减少项目支出。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7．社会福利1025万元，较上年决算数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130万元，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11.3%。主要是减少项目支出。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8．残疾人事业519万元，较上年决算数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117万元，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18.4%。主要是减少项目支出。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9．红十字事业90万元，较上年决算数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5万元，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5.3%。主要是减少项目支出。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10．最低生活保障278万元，较上年决算数增加170万元，增长157.4%。主要是提高补助标准。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11．临时救助77万元，较上年决算数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30万元，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28%。主要是减少项目支出。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12．特困人员救助供养42万元，较上年决算数增加3万元，增长7.7%。主要是提高补助标准。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lastRenderedPageBreak/>
        <w:t>13．其他生活救助81万元，较上年决算数增加61万元，增长305%。主要是增加民政和优抚对象临时性价格补贴。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14．财政对基本养老保险基金的补助3930万元，较上年决算数增加344万元，增长9.6%。主要是城乡居民养老金提高标准。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15．退役军人管理事务157万元，较上年决算数增加42万元，增长36.5%。主要是增加项目支出。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16．其他社会保障和就业支出66万元，较上年决算数增加1万元，增长1.5%。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（八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卫生健康支出14844万元，较上年决算数减少677万元，下降4.4%。</w:t>
      </w:r>
      <w:r w:rsidR="0002450F">
        <w:rPr>
          <w:rFonts w:ascii="楷体" w:eastAsia="楷体" w:hAnsi="楷体" w:hint="eastAsia"/>
          <w:kern w:val="0"/>
          <w:sz w:val="32"/>
          <w:szCs w:val="32"/>
        </w:rPr>
        <w:t>主要是</w:t>
      </w:r>
      <w:r w:rsidR="0002450F" w:rsidRPr="0002450F">
        <w:rPr>
          <w:rFonts w:ascii="楷体" w:eastAsia="楷体" w:hAnsi="楷体" w:hint="eastAsia"/>
          <w:kern w:val="0"/>
          <w:sz w:val="32"/>
          <w:szCs w:val="32"/>
        </w:rPr>
        <w:t>在编人员工资调整其他科目列支</w:t>
      </w:r>
      <w:r w:rsidR="0002450F">
        <w:rPr>
          <w:rFonts w:ascii="楷体" w:eastAsia="楷体" w:hAnsi="楷体" w:hint="eastAsia"/>
          <w:kern w:val="0"/>
          <w:sz w:val="32"/>
          <w:szCs w:val="32"/>
        </w:rPr>
        <w:t>、</w:t>
      </w:r>
      <w:r w:rsidR="0002450F" w:rsidRPr="0002450F">
        <w:rPr>
          <w:rFonts w:ascii="楷体" w:eastAsia="楷体" w:hAnsi="楷体" w:hint="eastAsia"/>
          <w:kern w:val="0"/>
          <w:sz w:val="32"/>
          <w:szCs w:val="32"/>
        </w:rPr>
        <w:t>减少弥补以前年度基金缺口。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1．卫生健康管理事务610万元，较上年决算数增加55万元，增长9.9%。主要是增人增资。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2．基层医疗卫生机构2109万元，较上年决算数增加27万元，增长1.3%。主要是增人增资。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3．公共卫生4591万元，较上年决算数增加1696万元，增长58.6%。主要是增加疫情防控资金投入。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4．中医药36万元，较上年决算数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4万元，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10%。主要是减少项目支出。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5．计划生育事务2123万元，较上年决算数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545万元，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20.4%。主要是在编人员工资调整其他科目列支。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6．行政事业单位医疗41万元，较上年决算数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51万元，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55.4%。主要是医疗费支出减少。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lastRenderedPageBreak/>
        <w:t>7．财政对基本医疗保险基金的补助4792万元，较上年决算数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1914万元，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28.5%。主要是减少弥补以前年度基金缺口。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8．医疗救助397万元，较上年决算数增加19万元，增长5%。主要是财政补助标准提高。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9．优抚对象医疗11万元，较上年决算数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5万元，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31.3%。主要是医疗费支出减少。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10．老龄卫生健康事务98万元，较上年决算数增加35万元，增长55.6%。主要是增加医养结合设施补助。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11．其他卫生健康支出36万元，较上年决算数增加10万元，增长38.5%。主要是上级补助资金增加。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（九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节能环保支出1143万元，较上年决算数减少184万元，下降13.9%。主要是机构改革成建制上划市级管理。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1．环境保护管理事务883万元，较上年决算数增加373万元，增长73.1%。主要是增加项目支出。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2．污染防治9万元，较上年决算数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13万元，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59.1%。主要是机构改革成建制上划市级管理。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3．自然生态保护0万元，较上年决算数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23万元，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100%。主要是机构改革成建制上划市级管理。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4.能源节约利用3万元，较上年决算数增加3万元，增长%。主要是增加项目支出。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5．污染减排0万元，较上年决算数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455万元，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100%。主要是机构改革成建制上划市级管理。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lastRenderedPageBreak/>
        <w:t>6．能源管理事务177万元，较上年决算数增加150万元，增长555.6%。主要是上级补助资金增加。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7．其他节能环保支出71万元，较上年决算数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219万元，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75.5%。主要是机构改革成建制上划市级管理。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（十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城乡社区支出6586万元，较上年决算数减少4694万元，下降41.6%。</w:t>
      </w:r>
      <w:r w:rsidR="0002450F" w:rsidRPr="0002450F">
        <w:rPr>
          <w:rFonts w:ascii="楷体" w:eastAsia="楷体" w:hAnsi="楷体" w:hint="eastAsia"/>
          <w:kern w:val="0"/>
          <w:sz w:val="32"/>
          <w:szCs w:val="32"/>
        </w:rPr>
        <w:t>主要是调整至其他渠道列支。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1．城乡社区管理事务2853万元，较上年决算数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119万元，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4%。主要是减少项目支出。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2．城乡社区规划与管理0万元，较上年决算数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100万元，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100%。主要是减少项目支出。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3．城乡社区公共设施2105万元，较上年决算数增加1453万元，增长222.9%。主要是增加项目支出。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4．城乡社区环境卫生1628万元，较上年决算数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5928万元，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78.5%。主要是调整至其他渠道列支。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（十一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农林水支出2636万元，较上年决算数增加100万元，增长3.9%。</w:t>
      </w:r>
      <w:r w:rsidR="0002450F" w:rsidRPr="0002450F">
        <w:rPr>
          <w:rFonts w:ascii="楷体" w:eastAsia="楷体" w:hAnsi="楷体" w:hint="eastAsia"/>
          <w:kern w:val="0"/>
          <w:sz w:val="32"/>
          <w:szCs w:val="32"/>
        </w:rPr>
        <w:t>主要是上级补助资金增加。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1．农业949万元，较上年决算数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217万元，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18.6%。主要是减少项目支出。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2．林业和草原114万元，较上年决算数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22万元，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16.2%。主要是减少项目支出。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3．水利1062万元，较上年决算数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127万元，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10.7%。主要是减少项目支出。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4．扶贫88万元，较上年决算数增加79万元，增长877.8%。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lastRenderedPageBreak/>
        <w:t>主要是上级补助资金增加。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5．农村综合改革7万元，较上年决算数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13万元，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65%。主要是上级补助资金减少。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6.普惠金融发展支出396万元，较上年决算数增加396万元，增长%。主要是上级补助资金增加。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7．其他农林水支出20万元，较上年决算数增加4万元，增长25%。主要是上级补助资金减少。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（十二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交通运输支出177万元，较上年决算数减少98万元，下降35.6%。主要是人员经费调整至其他科目列支。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1．公路水路运输177万元，较上年决算数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98万元，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35.6%。主要是人员经费调整至其他科目列支。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（十三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资源勘探信息等支出3354万元，较上年决算数增加1463万元，增长77.4%。主要是上级补助资金增加。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1.工业和信息产业监管3000万元，较上年决算数增加3000万元。主要是上级补助资金增加。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2．支持中小企业发展和管理支出234万元，较上年决算数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1169万元，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83.3%。主要是上级补助资金减少。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3．其他资源勘探信息等支出120万元，较上年决算数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368万元，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75.4%。主要是上级补助资金减少。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（十四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商业服务业等支出1299万元，较上年决算数减少488万元，下降27.3%。主要是上级补助资金减少。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1．商业流通事务241万元，较上年决算数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188万元，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43.8%。主要是上级补助资金减少。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lastRenderedPageBreak/>
        <w:t>2．涉外发展服务支出1008万元，较上年决算数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335万元，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24.9%。主要是上级补助资金减少。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3．其他商业服务业等支出50万元，较上年决算数增加35万元，增长233.3%。主要是上级补助资金减少。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（十五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金融支出34万元，较上年决算数减少86万元，下降71.7%。主要是上级补助资金减少。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1．金融发展支出0万元，较上年决算数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11万元，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100%。主要是上级补助资金减少。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2．其他金融支出34万元，较上年决算数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75万元，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68.8%。主要是上级补助资金减少。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（十六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自然资源海洋气象等支出340万元，较上年决算数增加224万元，增长193.1%。主要是机构改革下划区级管理。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1．自然资源事务340万元，较上年决算数增加238万元，增长233.3%。主要是机构改革下划区级管理。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2．海洋管理事务万元，较上年决算数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14万元，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100%。主要是上级补助资金减少。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（十七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住房保障支出3274万元，较上年决算数减少222万元，下降6.4%。主要是上级补助资金减少。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1．保障性安居工程支出3274万元，较上年决算数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222万元，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6.4%。主要是上级补助资金减少。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（十八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粮油物资储备支出219万元，较上年决算数减少1111万元，下降83.5%。主要是从专户结余资金安排支出。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1．粮油事务219万元，较上年决算数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t>1111万元，</w:t>
      </w:r>
      <w:r>
        <w:rPr>
          <w:rFonts w:ascii="仿宋" w:eastAsia="仿宋" w:hAnsi="仿宋" w:hint="eastAsia"/>
          <w:kern w:val="0"/>
          <w:sz w:val="32"/>
          <w:szCs w:val="32"/>
        </w:rPr>
        <w:t>下降</w:t>
      </w:r>
      <w:r w:rsidRPr="005C7B9A">
        <w:rPr>
          <w:rFonts w:ascii="仿宋" w:eastAsia="仿宋" w:hAnsi="仿宋" w:hint="eastAsia"/>
          <w:kern w:val="0"/>
          <w:sz w:val="32"/>
          <w:szCs w:val="32"/>
        </w:rPr>
        <w:lastRenderedPageBreak/>
        <w:t>83.5%。主要是从专户结余资金安排支出。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（十九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灾害防治及应急管理支出471万元，较上年决算数增加130万元，增长38.1%。主要是增加项目支出。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1．应急管理事务392万元，较上年决算数增加51万元，增长15%。主要是增人增资。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1.地震事务47万元，较上年决算数增加47万元，增长%。主要是增加项目支出。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2.自然灾害防治8万元，较上年决算数增加8万元，增长%。主要是增加项目支出。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3.其他灾害防治及应急管理支出24万元，较上年决算数增加24万元，增长%。主要是增加项目支出。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（二十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其他支出1005万元，较上年决算数增加564万元，增长127.9%。主要是增加项目支出。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1．其他支出1005万元，较上年决算数增加564万元，增长127.9%。主要是增加项目支出。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（二十一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债务付息支出8832万元，较上年决算数增加135万元，增长1.6%。主要是</w:t>
      </w:r>
      <w:r w:rsidR="0002450F" w:rsidRPr="0002450F">
        <w:rPr>
          <w:rFonts w:ascii="楷体" w:eastAsia="楷体" w:hAnsi="楷体" w:hint="eastAsia"/>
          <w:kern w:val="0"/>
          <w:sz w:val="32"/>
          <w:szCs w:val="32"/>
        </w:rPr>
        <w:t>债券付息增加</w:t>
      </w:r>
      <w:r w:rsidR="0002450F">
        <w:rPr>
          <w:rFonts w:ascii="楷体" w:eastAsia="楷体" w:hAnsi="楷体" w:hint="eastAsia"/>
          <w:kern w:val="0"/>
          <w:sz w:val="32"/>
          <w:szCs w:val="32"/>
        </w:rPr>
        <w:t>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1．地方政府一般债务付息支出8832万元，较上年决算数增加135万元，增长1.6%。主要是</w:t>
      </w:r>
      <w:r w:rsidR="0002450F" w:rsidRPr="0002450F">
        <w:rPr>
          <w:rFonts w:ascii="仿宋" w:eastAsia="仿宋" w:hAnsi="仿宋" w:hint="eastAsia"/>
          <w:kern w:val="0"/>
          <w:sz w:val="32"/>
          <w:szCs w:val="32"/>
        </w:rPr>
        <w:t>债券付息增加</w:t>
      </w:r>
      <w:r w:rsidR="0002450F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 w:rsidRPr="005C7B9A">
        <w:rPr>
          <w:rFonts w:ascii="楷体" w:eastAsia="楷体" w:hAnsi="楷体" w:hint="eastAsia"/>
          <w:kern w:val="0"/>
          <w:sz w:val="32"/>
          <w:szCs w:val="32"/>
        </w:rPr>
        <w:t>（二十二</w:t>
      </w:r>
      <w:r>
        <w:rPr>
          <w:rFonts w:ascii="楷体" w:eastAsia="楷体" w:hAnsi="楷体" w:hint="eastAsia"/>
          <w:kern w:val="0"/>
          <w:sz w:val="32"/>
          <w:szCs w:val="32"/>
        </w:rPr>
        <w:t>）</w:t>
      </w:r>
      <w:r w:rsidRPr="005C7B9A">
        <w:rPr>
          <w:rFonts w:ascii="楷体" w:eastAsia="楷体" w:hAnsi="楷体" w:hint="eastAsia"/>
          <w:kern w:val="0"/>
          <w:sz w:val="32"/>
          <w:szCs w:val="32"/>
        </w:rPr>
        <w:t>债务发行费用支出32万元，较上年决算数增加23万元，增长255.6%。主要是</w:t>
      </w:r>
      <w:r w:rsidR="0002450F" w:rsidRPr="0002450F">
        <w:rPr>
          <w:rFonts w:ascii="楷体" w:eastAsia="楷体" w:hAnsi="楷体" w:hint="eastAsia"/>
          <w:kern w:val="0"/>
          <w:sz w:val="32"/>
          <w:szCs w:val="32"/>
        </w:rPr>
        <w:t>债券发行费增加</w:t>
      </w:r>
      <w:r w:rsidR="0002450F">
        <w:rPr>
          <w:rFonts w:ascii="楷体" w:eastAsia="楷体" w:hAnsi="楷体" w:hint="eastAsia"/>
          <w:kern w:val="0"/>
          <w:sz w:val="32"/>
          <w:szCs w:val="32"/>
        </w:rPr>
        <w:t>。</w:t>
      </w:r>
    </w:p>
    <w:p w:rsidR="005C7B9A" w:rsidRPr="005C7B9A" w:rsidRDefault="005C7B9A" w:rsidP="005C7B9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5C7B9A">
        <w:rPr>
          <w:rFonts w:ascii="仿宋" w:eastAsia="仿宋" w:hAnsi="仿宋" w:hint="eastAsia"/>
          <w:kern w:val="0"/>
          <w:sz w:val="32"/>
          <w:szCs w:val="32"/>
        </w:rPr>
        <w:t>1．地方政府一般债务发行费用支出32万元，较上年决算数增加23万元，增长255.6%。主要是</w:t>
      </w:r>
      <w:r w:rsidR="0002450F" w:rsidRPr="0002450F">
        <w:rPr>
          <w:rFonts w:ascii="仿宋" w:eastAsia="仿宋" w:hAnsi="仿宋" w:hint="eastAsia"/>
          <w:kern w:val="0"/>
          <w:sz w:val="32"/>
          <w:szCs w:val="32"/>
        </w:rPr>
        <w:t>债券发行费增加</w:t>
      </w:r>
      <w:r w:rsidR="0002450F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84F37" w:rsidRDefault="0070756E" w:rsidP="00DC27EE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二、财政转移支付安排情况</w:t>
      </w:r>
    </w:p>
    <w:p w:rsidR="00E84F37" w:rsidRDefault="0070756E">
      <w:pPr>
        <w:spacing w:line="600" w:lineRule="exact"/>
        <w:ind w:firstLineChars="200" w:firstLine="640"/>
        <w:rPr>
          <w:rFonts w:ascii="楷体" w:eastAsia="楷体" w:hAnsi="楷体" w:cs="Arial"/>
          <w:b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本区所辖街道作为一级预算部门管理，未单独编制政府预算，为此未有对下税收返还和转移支付预算数据。</w:t>
      </w:r>
    </w:p>
    <w:p w:rsidR="00E84F37" w:rsidRDefault="0070756E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三、举借政府债务情况</w:t>
      </w:r>
    </w:p>
    <w:p w:rsidR="00E84F37" w:rsidRPr="00F77008" w:rsidRDefault="0070756E">
      <w:pPr>
        <w:spacing w:line="600" w:lineRule="exact"/>
        <w:ind w:firstLine="620"/>
        <w:rPr>
          <w:rFonts w:ascii="仿宋" w:eastAsia="仿宋" w:hAnsi="仿宋"/>
          <w:kern w:val="0"/>
          <w:sz w:val="32"/>
          <w:szCs w:val="32"/>
        </w:rPr>
      </w:pPr>
      <w:r w:rsidRPr="00F969D3">
        <w:rPr>
          <w:rFonts w:ascii="仿宋" w:eastAsia="仿宋" w:hAnsi="仿宋" w:hint="eastAsia"/>
          <w:kern w:val="0"/>
          <w:sz w:val="32"/>
          <w:szCs w:val="32"/>
        </w:rPr>
        <w:t>全区新增政府债务限额</w:t>
      </w:r>
      <w:r w:rsidR="00966DED" w:rsidRPr="00F969D3">
        <w:rPr>
          <w:rFonts w:ascii="仿宋" w:eastAsia="仿宋" w:hAnsi="仿宋" w:hint="eastAsia"/>
          <w:sz w:val="32"/>
          <w:szCs w:val="32"/>
        </w:rPr>
        <w:t>41083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万元，实际发行新增债券</w:t>
      </w:r>
      <w:r w:rsidR="00966DED" w:rsidRPr="00F969D3">
        <w:rPr>
          <w:rFonts w:ascii="仿宋" w:eastAsia="仿宋" w:hAnsi="仿宋" w:hint="eastAsia"/>
          <w:sz w:val="32"/>
          <w:szCs w:val="32"/>
        </w:rPr>
        <w:t>40964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万元（一般债券</w:t>
      </w:r>
      <w:r w:rsidR="00966DED" w:rsidRPr="00F969D3">
        <w:rPr>
          <w:rFonts w:ascii="仿宋" w:eastAsia="仿宋" w:hAnsi="仿宋" w:hint="eastAsia"/>
          <w:sz w:val="32"/>
          <w:szCs w:val="32"/>
        </w:rPr>
        <w:t>3064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万元，专项债券</w:t>
      </w:r>
      <w:r w:rsidR="00966DED" w:rsidRPr="00F969D3">
        <w:rPr>
          <w:rFonts w:ascii="仿宋" w:eastAsia="仿宋" w:hAnsi="仿宋" w:hint="eastAsia"/>
          <w:sz w:val="32"/>
          <w:szCs w:val="32"/>
        </w:rPr>
        <w:t>37900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</w:t>
      </w:r>
      <w:r w:rsidR="005C7B9A" w:rsidRPr="00F969D3">
        <w:rPr>
          <w:rFonts w:ascii="仿宋" w:eastAsia="仿宋" w:hAnsi="仿宋" w:hint="eastAsia"/>
          <w:kern w:val="0"/>
          <w:sz w:val="32"/>
          <w:szCs w:val="32"/>
        </w:rPr>
        <w:t>）</w:t>
      </w:r>
      <w:r w:rsidR="000A4901" w:rsidRPr="00F969D3">
        <w:rPr>
          <w:rFonts w:ascii="仿宋" w:eastAsia="仿宋" w:hAnsi="仿宋" w:hint="eastAsia"/>
          <w:kern w:val="0"/>
          <w:sz w:val="32"/>
          <w:szCs w:val="32"/>
        </w:rPr>
        <w:t>,</w:t>
      </w:r>
      <w:r w:rsidR="000A4901" w:rsidRPr="00F969D3">
        <w:rPr>
          <w:rFonts w:ascii="仿宋" w:eastAsia="仿宋" w:hAnsi="仿宋" w:hint="eastAsia"/>
          <w:sz w:val="32"/>
          <w:szCs w:val="32"/>
        </w:rPr>
        <w:t xml:space="preserve"> 世界银行贷款中国医疗卫生改革项目83.87万元。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截至</w:t>
      </w:r>
      <w:r w:rsidR="000E7608" w:rsidRPr="00F969D3">
        <w:rPr>
          <w:rFonts w:ascii="仿宋" w:eastAsia="仿宋" w:hAnsi="仿宋" w:hint="eastAsia"/>
          <w:kern w:val="0"/>
          <w:sz w:val="32"/>
          <w:szCs w:val="32"/>
        </w:rPr>
        <w:t>2020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年底，政府债务余额</w:t>
      </w:r>
      <w:r w:rsidR="000A4901" w:rsidRPr="00F969D3">
        <w:rPr>
          <w:rFonts w:ascii="仿宋" w:eastAsia="仿宋" w:hAnsi="仿宋" w:hint="eastAsia"/>
          <w:kern w:val="0"/>
          <w:sz w:val="32"/>
          <w:szCs w:val="32"/>
        </w:rPr>
        <w:t>351401.22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万元（一般债务</w:t>
      </w:r>
      <w:r w:rsidR="000A4901" w:rsidRPr="00F969D3">
        <w:rPr>
          <w:rFonts w:ascii="仿宋" w:eastAsia="仿宋" w:hAnsi="仿宋" w:hint="eastAsia"/>
          <w:kern w:val="0"/>
          <w:sz w:val="32"/>
          <w:szCs w:val="32"/>
        </w:rPr>
        <w:t>230725.22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万元，专项债务</w:t>
      </w:r>
      <w:r w:rsidR="000A4901" w:rsidRPr="00F969D3">
        <w:rPr>
          <w:rFonts w:ascii="仿宋" w:eastAsia="仿宋" w:hAnsi="仿宋" w:hint="eastAsia"/>
          <w:kern w:val="0"/>
          <w:sz w:val="32"/>
          <w:szCs w:val="32"/>
        </w:rPr>
        <w:t>120676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</w:t>
      </w:r>
      <w:r w:rsidR="005C7B9A" w:rsidRPr="00F969D3">
        <w:rPr>
          <w:rFonts w:ascii="仿宋" w:eastAsia="仿宋" w:hAnsi="仿宋" w:hint="eastAsia"/>
          <w:kern w:val="0"/>
          <w:sz w:val="32"/>
          <w:szCs w:val="32"/>
        </w:rPr>
        <w:t>）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，债务余额严格控制在上级核定的限额</w:t>
      </w:r>
      <w:r w:rsidR="000A4901" w:rsidRPr="00F969D3">
        <w:rPr>
          <w:rFonts w:ascii="仿宋" w:eastAsia="仿宋" w:hAnsi="仿宋" w:hint="eastAsia"/>
          <w:kern w:val="0"/>
          <w:sz w:val="32"/>
          <w:szCs w:val="32"/>
        </w:rPr>
        <w:t>384609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万元内。</w:t>
      </w:r>
    </w:p>
    <w:p w:rsidR="00E84F37" w:rsidRDefault="0070756E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四、预算绩效开展情况</w:t>
      </w:r>
    </w:p>
    <w:p w:rsidR="00862053" w:rsidRDefault="00862053" w:rsidP="00862053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862053">
        <w:rPr>
          <w:rFonts w:ascii="仿宋" w:eastAsia="仿宋" w:hAnsi="仿宋" w:hint="eastAsia"/>
          <w:kern w:val="0"/>
          <w:sz w:val="32"/>
          <w:szCs w:val="32"/>
        </w:rPr>
        <w:t>预算绩效管理水平持续提升。加快推进全面实施预算绩效管理，区级层面基本建成全方位、全过程、全覆盖的预算绩效管理体系。着力构建全方位格局，探索构建政府收支预算绩效指标体系，逐步推进部门整体支出绩效管理，对所有项目支出实施绩效目标、绩效运行监控和绩效自评。对3.36亿元专项资金执行情况开展绩效评价。积极引进专家参与评价工作，会同第三方机构对5个项目进行重点评价。从评价结果看，评价项目总体绩效目标明确，基本达到了预期效果。</w:t>
      </w:r>
    </w:p>
    <w:p w:rsidR="00E84F37" w:rsidRDefault="0070756E" w:rsidP="00862053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五、“三公”经费决算执行情况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F969D3">
        <w:rPr>
          <w:rFonts w:ascii="仿宋" w:eastAsia="仿宋" w:hAnsi="仿宋" w:hint="eastAsia"/>
          <w:kern w:val="0"/>
          <w:sz w:val="32"/>
          <w:szCs w:val="32"/>
        </w:rPr>
        <w:t>一般公共预算支出的“三公”经费决算数为</w:t>
      </w:r>
      <w:r w:rsidR="00475EC3" w:rsidRPr="00F969D3">
        <w:rPr>
          <w:rFonts w:ascii="仿宋" w:eastAsia="仿宋" w:hAnsi="仿宋" w:hint="eastAsia"/>
          <w:kern w:val="0"/>
          <w:sz w:val="32"/>
          <w:szCs w:val="32"/>
        </w:rPr>
        <w:t>83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万元，比上年决算数减少</w:t>
      </w:r>
      <w:r w:rsidR="00475EC3" w:rsidRPr="00F969D3">
        <w:rPr>
          <w:rFonts w:ascii="仿宋" w:eastAsia="仿宋" w:hAnsi="仿宋" w:hint="eastAsia"/>
          <w:kern w:val="0"/>
          <w:sz w:val="32"/>
          <w:szCs w:val="32"/>
        </w:rPr>
        <w:t>26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B51BBE" w:rsidRPr="00F969D3">
        <w:rPr>
          <w:rFonts w:ascii="仿宋" w:eastAsia="仿宋" w:hAnsi="仿宋" w:hint="eastAsia"/>
          <w:kern w:val="0"/>
          <w:sz w:val="32"/>
          <w:szCs w:val="32"/>
        </w:rPr>
        <w:t>23.9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%。其中，因公出国（境</w:t>
      </w:r>
      <w:r w:rsidR="005C7B9A" w:rsidRPr="00F969D3">
        <w:rPr>
          <w:rFonts w:ascii="仿宋" w:eastAsia="仿宋" w:hAnsi="仿宋" w:hint="eastAsia"/>
          <w:kern w:val="0"/>
          <w:sz w:val="32"/>
          <w:szCs w:val="32"/>
        </w:rPr>
        <w:t>）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经费</w:t>
      </w:r>
      <w:r w:rsidR="004A112F" w:rsidRPr="00F969D3">
        <w:rPr>
          <w:rFonts w:ascii="仿宋" w:eastAsia="仿宋" w:hAnsi="仿宋" w:hint="eastAsia"/>
          <w:kern w:val="0"/>
          <w:sz w:val="32"/>
          <w:szCs w:val="32"/>
        </w:rPr>
        <w:t>0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万元，比上年决算数减少</w:t>
      </w:r>
      <w:r w:rsidR="004A112F" w:rsidRPr="00F969D3">
        <w:rPr>
          <w:rFonts w:ascii="仿宋" w:eastAsia="仿宋" w:hAnsi="仿宋" w:hint="eastAsia"/>
          <w:kern w:val="0"/>
          <w:sz w:val="32"/>
          <w:szCs w:val="32"/>
        </w:rPr>
        <w:t>5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4A112F" w:rsidRPr="00F969D3">
        <w:rPr>
          <w:rFonts w:ascii="仿宋" w:eastAsia="仿宋" w:hAnsi="仿宋" w:hint="eastAsia"/>
          <w:kern w:val="0"/>
          <w:sz w:val="32"/>
          <w:szCs w:val="32"/>
        </w:rPr>
        <w:t>100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%；公务接待费</w:t>
      </w:r>
      <w:r w:rsidR="004A112F" w:rsidRPr="00F969D3">
        <w:rPr>
          <w:rFonts w:ascii="仿宋" w:eastAsia="仿宋" w:hAnsi="仿宋" w:hint="eastAsia"/>
          <w:kern w:val="0"/>
          <w:sz w:val="32"/>
          <w:szCs w:val="32"/>
        </w:rPr>
        <w:t>7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万元，比上年决算数减少</w:t>
      </w:r>
      <w:r w:rsidR="004A112F" w:rsidRPr="00F969D3">
        <w:rPr>
          <w:rFonts w:ascii="仿宋" w:eastAsia="仿宋" w:hAnsi="仿宋" w:hint="eastAsia"/>
          <w:kern w:val="0"/>
          <w:sz w:val="32"/>
          <w:szCs w:val="32"/>
        </w:rPr>
        <w:t>6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4A112F" w:rsidRPr="00F969D3">
        <w:rPr>
          <w:rFonts w:ascii="仿宋" w:eastAsia="仿宋" w:hAnsi="仿宋" w:hint="eastAsia"/>
          <w:kern w:val="0"/>
          <w:sz w:val="32"/>
          <w:szCs w:val="32"/>
        </w:rPr>
        <w:t>46.2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%；公务用车购置经费</w:t>
      </w:r>
      <w:r w:rsidR="004A112F" w:rsidRPr="00F969D3">
        <w:rPr>
          <w:rFonts w:ascii="仿宋" w:eastAsia="仿宋" w:hAnsi="仿宋" w:hint="eastAsia"/>
          <w:kern w:val="0"/>
          <w:sz w:val="32"/>
          <w:szCs w:val="32"/>
        </w:rPr>
        <w:t>0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lastRenderedPageBreak/>
        <w:t>比上年决算数</w:t>
      </w:r>
      <w:r w:rsidR="004A112F" w:rsidRPr="00F969D3">
        <w:rPr>
          <w:rFonts w:ascii="仿宋" w:eastAsia="仿宋" w:hAnsi="仿宋" w:hint="eastAsia"/>
          <w:kern w:val="0"/>
          <w:sz w:val="32"/>
          <w:szCs w:val="32"/>
        </w:rPr>
        <w:t>减少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20万元</w:t>
      </w:r>
      <w:r w:rsidR="004A112F" w:rsidRPr="00F969D3">
        <w:rPr>
          <w:rFonts w:ascii="仿宋" w:eastAsia="仿宋" w:hAnsi="仿宋" w:hint="eastAsia"/>
          <w:kern w:val="0"/>
          <w:sz w:val="32"/>
          <w:szCs w:val="32"/>
        </w:rPr>
        <w:t>，下降100%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；公务用车运行经费</w:t>
      </w:r>
      <w:r w:rsidR="004A112F" w:rsidRPr="00F969D3">
        <w:rPr>
          <w:rFonts w:ascii="仿宋" w:eastAsia="仿宋" w:hAnsi="仿宋" w:hint="eastAsia"/>
          <w:kern w:val="0"/>
          <w:sz w:val="32"/>
          <w:szCs w:val="32"/>
        </w:rPr>
        <w:t>7</w:t>
      </w:r>
      <w:r w:rsidR="00475EC3" w:rsidRPr="00F969D3">
        <w:rPr>
          <w:rFonts w:ascii="仿宋" w:eastAsia="仿宋" w:hAnsi="仿宋" w:hint="eastAsia"/>
          <w:kern w:val="0"/>
          <w:sz w:val="32"/>
          <w:szCs w:val="32"/>
        </w:rPr>
        <w:t>6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万元，比上年决算数</w:t>
      </w:r>
      <w:r w:rsidR="004A112F" w:rsidRPr="00F969D3"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475EC3" w:rsidRPr="00F969D3">
        <w:rPr>
          <w:rFonts w:ascii="仿宋" w:eastAsia="仿宋" w:hAnsi="仿宋" w:hint="eastAsia"/>
          <w:kern w:val="0"/>
          <w:sz w:val="32"/>
          <w:szCs w:val="32"/>
        </w:rPr>
        <w:t>5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4A112F" w:rsidRPr="00F969D3">
        <w:rPr>
          <w:rFonts w:ascii="仿宋" w:eastAsia="仿宋" w:hAnsi="仿宋" w:hint="eastAsia"/>
          <w:kern w:val="0"/>
          <w:sz w:val="32"/>
          <w:szCs w:val="32"/>
        </w:rPr>
        <w:t>增长</w:t>
      </w:r>
      <w:r w:rsidR="00B51BBE" w:rsidRPr="00F969D3">
        <w:rPr>
          <w:rFonts w:ascii="仿宋" w:eastAsia="仿宋" w:hAnsi="仿宋" w:hint="eastAsia"/>
          <w:kern w:val="0"/>
          <w:sz w:val="32"/>
          <w:szCs w:val="32"/>
        </w:rPr>
        <w:t>7</w:t>
      </w:r>
      <w:r w:rsidR="004A112F" w:rsidRPr="00F969D3">
        <w:rPr>
          <w:rFonts w:ascii="仿宋" w:eastAsia="仿宋" w:hAnsi="仿宋" w:hint="eastAsia"/>
          <w:kern w:val="0"/>
          <w:sz w:val="32"/>
          <w:szCs w:val="32"/>
        </w:rPr>
        <w:t>%</w:t>
      </w:r>
      <w:r w:rsidRPr="00F969D3">
        <w:rPr>
          <w:rFonts w:ascii="仿宋" w:eastAsia="仿宋" w:hAnsi="仿宋" w:hint="eastAsia"/>
          <w:kern w:val="0"/>
          <w:sz w:val="32"/>
          <w:szCs w:val="32"/>
        </w:rPr>
        <w:t>。</w:t>
      </w:r>
    </w:p>
    <w:sectPr w:rsidR="00E84F37" w:rsidSect="003F59AD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F9A" w:rsidRDefault="00B63F9A" w:rsidP="003F59AD">
      <w:r>
        <w:separator/>
      </w:r>
    </w:p>
  </w:endnote>
  <w:endnote w:type="continuationSeparator" w:id="0">
    <w:p w:rsidR="00B63F9A" w:rsidRDefault="00B63F9A" w:rsidP="003F5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方正仿宋简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9AD" w:rsidRPr="003F59AD" w:rsidRDefault="009E20DC">
    <w:pPr>
      <w:pStyle w:val="a3"/>
      <w:jc w:val="center"/>
      <w:rPr>
        <w:sz w:val="32"/>
        <w:szCs w:val="32"/>
      </w:rPr>
    </w:pPr>
    <w:sdt>
      <w:sdtPr>
        <w:id w:val="-796606940"/>
        <w:docPartObj>
          <w:docPartGallery w:val="Page Numbers (Bottom of Page)"/>
          <w:docPartUnique/>
        </w:docPartObj>
      </w:sdtPr>
      <w:sdtEndPr>
        <w:rPr>
          <w:sz w:val="32"/>
          <w:szCs w:val="32"/>
        </w:rPr>
      </w:sdtEndPr>
      <w:sdtContent>
        <w:r w:rsidR="003F59AD" w:rsidRPr="003F59AD">
          <w:rPr>
            <w:rFonts w:hint="eastAsia"/>
            <w:sz w:val="32"/>
            <w:szCs w:val="32"/>
          </w:rPr>
          <w:t xml:space="preserve">- </w:t>
        </w:r>
        <w:r w:rsidRPr="003F59AD">
          <w:rPr>
            <w:sz w:val="32"/>
            <w:szCs w:val="32"/>
          </w:rPr>
          <w:fldChar w:fldCharType="begin"/>
        </w:r>
        <w:r w:rsidR="003F59AD" w:rsidRPr="003F59AD">
          <w:rPr>
            <w:sz w:val="32"/>
            <w:szCs w:val="32"/>
          </w:rPr>
          <w:instrText>PAGE   \* MERGEFORMAT</w:instrText>
        </w:r>
        <w:r w:rsidRPr="003F59AD">
          <w:rPr>
            <w:sz w:val="32"/>
            <w:szCs w:val="32"/>
          </w:rPr>
          <w:fldChar w:fldCharType="separate"/>
        </w:r>
        <w:r w:rsidR="00862053" w:rsidRPr="00862053">
          <w:rPr>
            <w:noProof/>
            <w:sz w:val="32"/>
            <w:szCs w:val="32"/>
            <w:lang w:val="zh-CN"/>
          </w:rPr>
          <w:t>14</w:t>
        </w:r>
        <w:r w:rsidRPr="003F59AD">
          <w:rPr>
            <w:sz w:val="32"/>
            <w:szCs w:val="32"/>
          </w:rPr>
          <w:fldChar w:fldCharType="end"/>
        </w:r>
      </w:sdtContent>
    </w:sdt>
    <w:r w:rsidR="003F59AD" w:rsidRPr="003F59AD">
      <w:rPr>
        <w:rFonts w:hint="eastAsia"/>
        <w:sz w:val="32"/>
        <w:szCs w:val="32"/>
      </w:rPr>
      <w:t xml:space="preserve"> -</w:t>
    </w:r>
  </w:p>
  <w:p w:rsidR="003F59AD" w:rsidRDefault="003F59A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F9A" w:rsidRDefault="00B63F9A" w:rsidP="003F59AD">
      <w:r>
        <w:separator/>
      </w:r>
    </w:p>
  </w:footnote>
  <w:footnote w:type="continuationSeparator" w:id="0">
    <w:p w:rsidR="00B63F9A" w:rsidRDefault="00B63F9A" w:rsidP="003F59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A6"/>
    <w:rsid w:val="000204A3"/>
    <w:rsid w:val="0002450F"/>
    <w:rsid w:val="00035652"/>
    <w:rsid w:val="00045F5C"/>
    <w:rsid w:val="00053D82"/>
    <w:rsid w:val="00057A3C"/>
    <w:rsid w:val="000606AE"/>
    <w:rsid w:val="00076967"/>
    <w:rsid w:val="0008240D"/>
    <w:rsid w:val="0009249F"/>
    <w:rsid w:val="000A4901"/>
    <w:rsid w:val="000C5DA4"/>
    <w:rsid w:val="000D0905"/>
    <w:rsid w:val="000E7608"/>
    <w:rsid w:val="00102DF0"/>
    <w:rsid w:val="0011337E"/>
    <w:rsid w:val="0013106B"/>
    <w:rsid w:val="001347AC"/>
    <w:rsid w:val="00134B22"/>
    <w:rsid w:val="00191C15"/>
    <w:rsid w:val="00191F0D"/>
    <w:rsid w:val="0019335F"/>
    <w:rsid w:val="001C671B"/>
    <w:rsid w:val="001D0095"/>
    <w:rsid w:val="001D2A23"/>
    <w:rsid w:val="001E661C"/>
    <w:rsid w:val="001F579F"/>
    <w:rsid w:val="00200BBC"/>
    <w:rsid w:val="00212458"/>
    <w:rsid w:val="00214A1C"/>
    <w:rsid w:val="0022120F"/>
    <w:rsid w:val="002308FF"/>
    <w:rsid w:val="002563D1"/>
    <w:rsid w:val="00281768"/>
    <w:rsid w:val="002821C4"/>
    <w:rsid w:val="0029114D"/>
    <w:rsid w:val="002E7786"/>
    <w:rsid w:val="003053DB"/>
    <w:rsid w:val="00313891"/>
    <w:rsid w:val="00317479"/>
    <w:rsid w:val="00355B8E"/>
    <w:rsid w:val="00356872"/>
    <w:rsid w:val="00360F02"/>
    <w:rsid w:val="0036791F"/>
    <w:rsid w:val="0039146B"/>
    <w:rsid w:val="00394A15"/>
    <w:rsid w:val="003B7527"/>
    <w:rsid w:val="003C41C0"/>
    <w:rsid w:val="003F0764"/>
    <w:rsid w:val="003F59AD"/>
    <w:rsid w:val="00401114"/>
    <w:rsid w:val="004121F6"/>
    <w:rsid w:val="00415553"/>
    <w:rsid w:val="00424D49"/>
    <w:rsid w:val="00432D0C"/>
    <w:rsid w:val="00437DF5"/>
    <w:rsid w:val="004471A7"/>
    <w:rsid w:val="00462F33"/>
    <w:rsid w:val="0046601A"/>
    <w:rsid w:val="00475EA1"/>
    <w:rsid w:val="00475EC3"/>
    <w:rsid w:val="00476B7F"/>
    <w:rsid w:val="00477C64"/>
    <w:rsid w:val="004823EB"/>
    <w:rsid w:val="004A112F"/>
    <w:rsid w:val="004A67E9"/>
    <w:rsid w:val="004D6E89"/>
    <w:rsid w:val="004E3A14"/>
    <w:rsid w:val="004F3CE4"/>
    <w:rsid w:val="004F4E23"/>
    <w:rsid w:val="004F7035"/>
    <w:rsid w:val="00500384"/>
    <w:rsid w:val="00527E22"/>
    <w:rsid w:val="00546514"/>
    <w:rsid w:val="00556EEA"/>
    <w:rsid w:val="00561335"/>
    <w:rsid w:val="005775D9"/>
    <w:rsid w:val="00580AD9"/>
    <w:rsid w:val="00593279"/>
    <w:rsid w:val="005A424C"/>
    <w:rsid w:val="005B2CDD"/>
    <w:rsid w:val="005C7B9A"/>
    <w:rsid w:val="005D12B2"/>
    <w:rsid w:val="005D3603"/>
    <w:rsid w:val="005D7CCC"/>
    <w:rsid w:val="005E365C"/>
    <w:rsid w:val="005E4BED"/>
    <w:rsid w:val="005F14ED"/>
    <w:rsid w:val="005F1B1E"/>
    <w:rsid w:val="005F4F1A"/>
    <w:rsid w:val="00603315"/>
    <w:rsid w:val="00635651"/>
    <w:rsid w:val="006451C3"/>
    <w:rsid w:val="00651375"/>
    <w:rsid w:val="00657CD7"/>
    <w:rsid w:val="006671AF"/>
    <w:rsid w:val="0068537D"/>
    <w:rsid w:val="006B1848"/>
    <w:rsid w:val="006C03FD"/>
    <w:rsid w:val="006C3C59"/>
    <w:rsid w:val="006D732F"/>
    <w:rsid w:val="00701D48"/>
    <w:rsid w:val="0070756E"/>
    <w:rsid w:val="00711F61"/>
    <w:rsid w:val="00737D90"/>
    <w:rsid w:val="00744210"/>
    <w:rsid w:val="0077496C"/>
    <w:rsid w:val="007A0B3E"/>
    <w:rsid w:val="007A21F2"/>
    <w:rsid w:val="007A33D2"/>
    <w:rsid w:val="007E7292"/>
    <w:rsid w:val="007F5272"/>
    <w:rsid w:val="007F70F7"/>
    <w:rsid w:val="00835412"/>
    <w:rsid w:val="0084502E"/>
    <w:rsid w:val="00860791"/>
    <w:rsid w:val="00862053"/>
    <w:rsid w:val="0089349B"/>
    <w:rsid w:val="008C175D"/>
    <w:rsid w:val="008C1BCD"/>
    <w:rsid w:val="008C5714"/>
    <w:rsid w:val="0091259F"/>
    <w:rsid w:val="00913848"/>
    <w:rsid w:val="00913EB6"/>
    <w:rsid w:val="00927C5F"/>
    <w:rsid w:val="00941B1F"/>
    <w:rsid w:val="00957BD2"/>
    <w:rsid w:val="00966DED"/>
    <w:rsid w:val="00986AF6"/>
    <w:rsid w:val="009C660B"/>
    <w:rsid w:val="009D34A6"/>
    <w:rsid w:val="009D5EEB"/>
    <w:rsid w:val="009D63E3"/>
    <w:rsid w:val="009E20DC"/>
    <w:rsid w:val="009F0207"/>
    <w:rsid w:val="009F3DB3"/>
    <w:rsid w:val="00A00552"/>
    <w:rsid w:val="00A066BA"/>
    <w:rsid w:val="00A13AC8"/>
    <w:rsid w:val="00A23CC8"/>
    <w:rsid w:val="00A25A6B"/>
    <w:rsid w:val="00A41186"/>
    <w:rsid w:val="00A540C8"/>
    <w:rsid w:val="00A71586"/>
    <w:rsid w:val="00A7629A"/>
    <w:rsid w:val="00A82F14"/>
    <w:rsid w:val="00AB031E"/>
    <w:rsid w:val="00AC4775"/>
    <w:rsid w:val="00AD3EB6"/>
    <w:rsid w:val="00AE7AA9"/>
    <w:rsid w:val="00AF09B0"/>
    <w:rsid w:val="00AF48E9"/>
    <w:rsid w:val="00AF63BE"/>
    <w:rsid w:val="00B01093"/>
    <w:rsid w:val="00B03E7C"/>
    <w:rsid w:val="00B15054"/>
    <w:rsid w:val="00B2074E"/>
    <w:rsid w:val="00B21230"/>
    <w:rsid w:val="00B27568"/>
    <w:rsid w:val="00B51BBE"/>
    <w:rsid w:val="00B63F9A"/>
    <w:rsid w:val="00B756EC"/>
    <w:rsid w:val="00B82BFA"/>
    <w:rsid w:val="00BA204F"/>
    <w:rsid w:val="00BA42C6"/>
    <w:rsid w:val="00BA7173"/>
    <w:rsid w:val="00BA7D0A"/>
    <w:rsid w:val="00BB2339"/>
    <w:rsid w:val="00BC426B"/>
    <w:rsid w:val="00BC704D"/>
    <w:rsid w:val="00BE3A28"/>
    <w:rsid w:val="00C104A8"/>
    <w:rsid w:val="00C12D00"/>
    <w:rsid w:val="00C1336F"/>
    <w:rsid w:val="00C27F96"/>
    <w:rsid w:val="00C31EEB"/>
    <w:rsid w:val="00C70CA1"/>
    <w:rsid w:val="00C7629C"/>
    <w:rsid w:val="00C838A2"/>
    <w:rsid w:val="00C84711"/>
    <w:rsid w:val="00C9443C"/>
    <w:rsid w:val="00C96840"/>
    <w:rsid w:val="00CB7473"/>
    <w:rsid w:val="00CC7005"/>
    <w:rsid w:val="00CD1B4A"/>
    <w:rsid w:val="00CE2CC6"/>
    <w:rsid w:val="00CF3C2C"/>
    <w:rsid w:val="00CF632F"/>
    <w:rsid w:val="00D31292"/>
    <w:rsid w:val="00D34977"/>
    <w:rsid w:val="00D475A7"/>
    <w:rsid w:val="00D557AA"/>
    <w:rsid w:val="00D6606D"/>
    <w:rsid w:val="00D6786D"/>
    <w:rsid w:val="00D75E0C"/>
    <w:rsid w:val="00D765DF"/>
    <w:rsid w:val="00D82860"/>
    <w:rsid w:val="00D905AB"/>
    <w:rsid w:val="00DA7DCE"/>
    <w:rsid w:val="00DC17F4"/>
    <w:rsid w:val="00DC27EE"/>
    <w:rsid w:val="00DC28FA"/>
    <w:rsid w:val="00DD67A7"/>
    <w:rsid w:val="00DE01D2"/>
    <w:rsid w:val="00E32D02"/>
    <w:rsid w:val="00E415C2"/>
    <w:rsid w:val="00E469B6"/>
    <w:rsid w:val="00E53DCB"/>
    <w:rsid w:val="00E57733"/>
    <w:rsid w:val="00E60EE3"/>
    <w:rsid w:val="00E63E24"/>
    <w:rsid w:val="00E73A2A"/>
    <w:rsid w:val="00E84F37"/>
    <w:rsid w:val="00E905AA"/>
    <w:rsid w:val="00E93C2A"/>
    <w:rsid w:val="00E96EB2"/>
    <w:rsid w:val="00EC0CFC"/>
    <w:rsid w:val="00EC3461"/>
    <w:rsid w:val="00EC61BC"/>
    <w:rsid w:val="00ED4A1A"/>
    <w:rsid w:val="00EE1426"/>
    <w:rsid w:val="00EE2DF7"/>
    <w:rsid w:val="00EE4022"/>
    <w:rsid w:val="00EE575F"/>
    <w:rsid w:val="00EF0EAD"/>
    <w:rsid w:val="00F005BB"/>
    <w:rsid w:val="00F150B7"/>
    <w:rsid w:val="00F17E29"/>
    <w:rsid w:val="00F24286"/>
    <w:rsid w:val="00F27DC1"/>
    <w:rsid w:val="00F40678"/>
    <w:rsid w:val="00F72E64"/>
    <w:rsid w:val="00F74790"/>
    <w:rsid w:val="00F77008"/>
    <w:rsid w:val="00F969D3"/>
    <w:rsid w:val="00F97BF1"/>
    <w:rsid w:val="00FA081E"/>
    <w:rsid w:val="00FA27C0"/>
    <w:rsid w:val="00FC510C"/>
    <w:rsid w:val="00FC6FDA"/>
    <w:rsid w:val="00FE4AD8"/>
    <w:rsid w:val="14EA5907"/>
    <w:rsid w:val="5CA86E75"/>
    <w:rsid w:val="5E25400E"/>
    <w:rsid w:val="6A424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E3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3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5E365C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5E365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E36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E3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3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5E365C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5E365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E36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6BD0D6-890F-4ACC-8B9F-28198D7D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1089</Words>
  <Characters>6209</Characters>
  <Application>Microsoft Office Word</Application>
  <DocSecurity>0</DocSecurity>
  <Lines>51</Lines>
  <Paragraphs>14</Paragraphs>
  <ScaleCrop>false</ScaleCrop>
  <Company>CHINA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何吾志</dc:creator>
  <cp:lastModifiedBy>Administrator</cp:lastModifiedBy>
  <cp:revision>4</cp:revision>
  <cp:lastPrinted>2018-01-09T06:37:00Z</cp:lastPrinted>
  <dcterms:created xsi:type="dcterms:W3CDTF">2021-09-07T09:45:00Z</dcterms:created>
  <dcterms:modified xsi:type="dcterms:W3CDTF">2021-09-08T03:13:00Z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