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6F79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微软雅黑" w:cs="Times New Roman"/>
          <w:b/>
          <w:bCs/>
          <w:sz w:val="32"/>
          <w:szCs w:val="32"/>
        </w:rPr>
      </w:pPr>
    </w:p>
    <w:p w14:paraId="1FDAE706">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3A2EE94A">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2BE4D716">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2A10963B">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13BF2073">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7F14D945">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微软雅黑" w:cs="Times New Roman"/>
          <w:b/>
          <w:bCs/>
          <w:sz w:val="32"/>
          <w:szCs w:val="32"/>
        </w:rPr>
      </w:pPr>
    </w:p>
    <w:p w14:paraId="5DC0FEE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仿宋"/>
          <w:b/>
          <w:bCs/>
          <w:sz w:val="32"/>
          <w:szCs w:val="32"/>
        </w:rPr>
      </w:pPr>
      <w:r>
        <w:rPr>
          <w:rFonts w:hint="eastAsia" w:ascii="Times New Roman" w:hAnsi="Times New Roman" w:eastAsia="方正仿宋简体" w:cs="仿宋"/>
          <w:bCs/>
          <w:color w:val="000000"/>
          <w:sz w:val="32"/>
          <w:szCs w:val="32"/>
        </w:rPr>
        <w:t>泉鲤政〔202</w:t>
      </w:r>
      <w:r>
        <w:rPr>
          <w:rFonts w:hint="eastAsia" w:eastAsia="方正仿宋简体" w:cs="仿宋"/>
          <w:bCs/>
          <w:color w:val="000000"/>
          <w:sz w:val="32"/>
          <w:szCs w:val="32"/>
          <w:lang w:val="en-US" w:eastAsia="zh-CN"/>
        </w:rPr>
        <w:t>5</w:t>
      </w:r>
      <w:r>
        <w:rPr>
          <w:rFonts w:hint="eastAsia" w:ascii="Times New Roman" w:hAnsi="Times New Roman" w:eastAsia="方正仿宋简体" w:cs="仿宋"/>
          <w:bCs/>
          <w:color w:val="000000"/>
          <w:sz w:val="32"/>
          <w:szCs w:val="32"/>
        </w:rPr>
        <w:t>〕</w:t>
      </w:r>
      <w:r>
        <w:rPr>
          <w:rFonts w:hint="eastAsia" w:eastAsia="方正仿宋简体" w:cs="仿宋"/>
          <w:bCs/>
          <w:color w:val="000000"/>
          <w:sz w:val="32"/>
          <w:szCs w:val="32"/>
          <w:lang w:val="en-US" w:eastAsia="zh-CN"/>
        </w:rPr>
        <w:t>36</w:t>
      </w:r>
      <w:r>
        <w:rPr>
          <w:rFonts w:hint="eastAsia" w:ascii="Times New Roman" w:hAnsi="Times New Roman" w:eastAsia="方正仿宋简体" w:cs="仿宋"/>
          <w:bCs/>
          <w:color w:val="000000"/>
          <w:sz w:val="32"/>
          <w:szCs w:val="32"/>
        </w:rPr>
        <w:t>号</w:t>
      </w:r>
    </w:p>
    <w:p w14:paraId="34279086">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仿宋简体" w:cs="Times New Roman"/>
          <w:b/>
          <w:bCs/>
          <w:sz w:val="32"/>
          <w:szCs w:val="32"/>
        </w:rPr>
      </w:pPr>
      <w:bookmarkStart w:id="0" w:name="_GoBack"/>
      <w:bookmarkEnd w:id="0"/>
    </w:p>
    <w:p w14:paraId="78F317B8">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仿宋简体" w:cs="Times New Roman"/>
          <w:b/>
          <w:bCs/>
          <w:sz w:val="32"/>
          <w:szCs w:val="32"/>
        </w:rPr>
      </w:pPr>
    </w:p>
    <w:p w14:paraId="472EB8A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泉州市鲤城区人民政府关于</w:t>
      </w:r>
    </w:p>
    <w:p w14:paraId="2F3E8A32">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提请审议鲤城区202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年财政决算草案的议案</w:t>
      </w:r>
    </w:p>
    <w:p w14:paraId="6264F8D7">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7989964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鲤城区人大常委会：</w:t>
      </w:r>
    </w:p>
    <w:p w14:paraId="25E7BB1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202</w:t>
      </w:r>
      <w:r>
        <w:rPr>
          <w:rFonts w:hint="eastAsia" w:eastAsia="方正仿宋简体" w:cs="仿宋"/>
          <w:sz w:val="32"/>
          <w:szCs w:val="32"/>
          <w:lang w:val="en-US" w:eastAsia="zh-CN"/>
        </w:rPr>
        <w:t>4</w:t>
      </w:r>
      <w:r>
        <w:rPr>
          <w:rFonts w:hint="eastAsia" w:ascii="Times New Roman" w:hAnsi="Times New Roman" w:eastAsia="方正仿宋简体" w:cs="仿宋"/>
          <w:sz w:val="32"/>
          <w:szCs w:val="32"/>
        </w:rPr>
        <w:t>年鲤城区财政决算草案已经编制完成，根据《中华人民共和国预算法》规定，现委托区财政局向区人大常委会报告202</w:t>
      </w:r>
      <w:r>
        <w:rPr>
          <w:rFonts w:hint="eastAsia" w:eastAsia="方正仿宋简体" w:cs="仿宋"/>
          <w:sz w:val="32"/>
          <w:szCs w:val="32"/>
          <w:lang w:val="en-US" w:eastAsia="zh-CN"/>
        </w:rPr>
        <w:t>4</w:t>
      </w:r>
      <w:r>
        <w:rPr>
          <w:rFonts w:hint="eastAsia" w:ascii="Times New Roman" w:hAnsi="Times New Roman" w:eastAsia="方正仿宋简体" w:cs="仿宋"/>
          <w:sz w:val="32"/>
          <w:szCs w:val="32"/>
        </w:rPr>
        <w:t>年财政决算情况。</w:t>
      </w:r>
    </w:p>
    <w:p w14:paraId="74CEE4D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700828E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4CC4A44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63E24A9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0A5C10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20D88F5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3BF970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2AC2819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请予以审议。</w:t>
      </w:r>
    </w:p>
    <w:p w14:paraId="7880D87F">
      <w:pPr>
        <w:keepNext w:val="0"/>
        <w:keepLines w:val="0"/>
        <w:pageBreakBefore w:val="0"/>
        <w:widowControl w:val="0"/>
        <w:tabs>
          <w:tab w:val="left" w:pos="4500"/>
          <w:tab w:val="left" w:pos="4860"/>
        </w:tabs>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63CE7569">
      <w:pPr>
        <w:keepNext w:val="0"/>
        <w:keepLines w:val="0"/>
        <w:pageBreakBefore w:val="0"/>
        <w:widowControl w:val="0"/>
        <w:tabs>
          <w:tab w:val="left" w:pos="4500"/>
          <w:tab w:val="left" w:pos="4860"/>
        </w:tabs>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p>
    <w:p w14:paraId="58F29554">
      <w:pPr>
        <w:keepNext w:val="0"/>
        <w:keepLines w:val="0"/>
        <w:pageBreakBefore w:val="0"/>
        <w:widowControl w:val="0"/>
        <w:tabs>
          <w:tab w:val="left" w:pos="4500"/>
          <w:tab w:val="left" w:pos="4860"/>
          <w:tab w:val="left" w:pos="8190"/>
        </w:tabs>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 xml:space="preserve">                 </w:t>
      </w:r>
      <w:r>
        <w:rPr>
          <w:rFonts w:hint="eastAsia" w:eastAsia="方正仿宋简体" w:cs="仿宋"/>
          <w:sz w:val="32"/>
          <w:szCs w:val="32"/>
          <w:lang w:val="en-US" w:eastAsia="zh-CN"/>
        </w:rPr>
        <w:t xml:space="preserve">          </w:t>
      </w:r>
      <w:r>
        <w:rPr>
          <w:rFonts w:hint="eastAsia" w:ascii="Times New Roman" w:hAnsi="Times New Roman" w:eastAsia="方正仿宋简体" w:cs="仿宋"/>
          <w:sz w:val="32"/>
          <w:szCs w:val="32"/>
        </w:rPr>
        <w:t>泉州市鲤城区人民政府</w:t>
      </w:r>
    </w:p>
    <w:p w14:paraId="6650860C">
      <w:pPr>
        <w:keepNext w:val="0"/>
        <w:keepLines w:val="0"/>
        <w:pageBreakBefore w:val="0"/>
        <w:widowControl w:val="0"/>
        <w:tabs>
          <w:tab w:val="left" w:pos="4500"/>
          <w:tab w:val="left" w:pos="4860"/>
          <w:tab w:val="left" w:pos="8190"/>
        </w:tabs>
        <w:kinsoku/>
        <w:wordWrap/>
        <w:overflowPunct/>
        <w:topLinePunct w:val="0"/>
        <w:autoSpaceDE/>
        <w:autoSpaceDN/>
        <w:bidi w:val="0"/>
        <w:adjustRightInd/>
        <w:spacing w:line="560" w:lineRule="exact"/>
        <w:ind w:left="0" w:leftChars="0" w:firstLine="5040" w:firstLineChars="1575"/>
        <w:textAlignment w:val="auto"/>
        <w:rPr>
          <w:rFonts w:hint="eastAsia" w:ascii="Times New Roman" w:hAnsi="Times New Roman" w:eastAsia="方正仿宋简体" w:cs="仿宋"/>
          <w:sz w:val="32"/>
          <w:szCs w:val="32"/>
        </w:rPr>
      </w:pPr>
    </w:p>
    <w:p w14:paraId="13665A53">
      <w:pPr>
        <w:keepNext w:val="0"/>
        <w:keepLines w:val="0"/>
        <w:pageBreakBefore w:val="0"/>
        <w:widowControl w:val="0"/>
        <w:tabs>
          <w:tab w:val="left" w:pos="4500"/>
          <w:tab w:val="left" w:pos="4860"/>
          <w:tab w:val="left" w:pos="8190"/>
        </w:tabs>
        <w:kinsoku/>
        <w:wordWrap/>
        <w:overflowPunct/>
        <w:topLinePunct w:val="0"/>
        <w:autoSpaceDE/>
        <w:autoSpaceDN/>
        <w:bidi w:val="0"/>
        <w:adjustRightInd/>
        <w:spacing w:line="560" w:lineRule="exact"/>
        <w:ind w:left="0" w:leftChars="0" w:firstLine="5040" w:firstLineChars="1575"/>
        <w:textAlignment w:val="auto"/>
        <w:rPr>
          <w:rFonts w:hint="eastAsia" w:ascii="Times New Roman" w:hAnsi="Times New Roman" w:eastAsia="方正仿宋简体" w:cs="仿宋"/>
          <w:sz w:val="32"/>
          <w:szCs w:val="32"/>
        </w:rPr>
      </w:pPr>
    </w:p>
    <w:p w14:paraId="2AE1A5C7">
      <w:pPr>
        <w:keepNext w:val="0"/>
        <w:keepLines w:val="0"/>
        <w:pageBreakBefore w:val="0"/>
        <w:widowControl w:val="0"/>
        <w:tabs>
          <w:tab w:val="left" w:pos="4500"/>
          <w:tab w:val="left" w:pos="4860"/>
          <w:tab w:val="left" w:pos="8190"/>
        </w:tabs>
        <w:kinsoku/>
        <w:wordWrap/>
        <w:overflowPunct/>
        <w:topLinePunct w:val="0"/>
        <w:autoSpaceDE/>
        <w:autoSpaceDN/>
        <w:bidi w:val="0"/>
        <w:adjustRightInd/>
        <w:spacing w:line="560" w:lineRule="exact"/>
        <w:ind w:left="0" w:leftChars="0" w:firstLine="5040" w:firstLineChars="1575"/>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区</w:t>
      </w:r>
      <w:r>
        <w:rPr>
          <w:rFonts w:hint="eastAsia" w:eastAsia="方正仿宋简体" w:cs="仿宋"/>
          <w:sz w:val="32"/>
          <w:szCs w:val="32"/>
          <w:lang w:val="en-US" w:eastAsia="zh-CN"/>
        </w:rPr>
        <w:t xml:space="preserve">  </w:t>
      </w:r>
      <w:r>
        <w:rPr>
          <w:rFonts w:hint="eastAsia" w:ascii="Times New Roman" w:hAnsi="Times New Roman" w:eastAsia="方正仿宋简体" w:cs="仿宋"/>
          <w:sz w:val="32"/>
          <w:szCs w:val="32"/>
        </w:rPr>
        <w:t xml:space="preserve">长： </w:t>
      </w:r>
    </w:p>
    <w:p w14:paraId="25280A2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 xml:space="preserve">          </w:t>
      </w:r>
    </w:p>
    <w:p w14:paraId="6B69EB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 xml:space="preserve">         </w:t>
      </w:r>
    </w:p>
    <w:p w14:paraId="57979595">
      <w:pPr>
        <w:keepNext w:val="0"/>
        <w:keepLines w:val="0"/>
        <w:pageBreakBefore w:val="0"/>
        <w:widowControl w:val="0"/>
        <w:tabs>
          <w:tab w:val="left" w:pos="5040"/>
        </w:tabs>
        <w:kinsoku/>
        <w:wordWrap/>
        <w:overflowPunct/>
        <w:topLinePunct w:val="0"/>
        <w:autoSpaceDE/>
        <w:autoSpaceDN/>
        <w:bidi w:val="0"/>
        <w:adjustRightInd/>
        <w:spacing w:line="560" w:lineRule="exact"/>
        <w:textAlignment w:val="auto"/>
        <w:rPr>
          <w:rFonts w:hint="eastAsia" w:ascii="Times New Roman" w:hAnsi="Times New Roman" w:eastAsia="方正仿宋简体" w:cs="仿宋"/>
          <w:b/>
          <w:bCs/>
          <w:sz w:val="32"/>
          <w:szCs w:val="32"/>
        </w:rPr>
      </w:pPr>
      <w:r>
        <w:rPr>
          <w:rFonts w:hint="eastAsia" w:ascii="Times New Roman" w:hAnsi="Times New Roman" w:eastAsia="方正仿宋简体" w:cs="仿宋"/>
          <w:sz w:val="32"/>
          <w:szCs w:val="32"/>
        </w:rPr>
        <w:t xml:space="preserve">                              </w:t>
      </w:r>
      <w:r>
        <w:rPr>
          <w:rFonts w:hint="eastAsia" w:eastAsia="方正仿宋简体" w:cs="仿宋"/>
          <w:sz w:val="32"/>
          <w:szCs w:val="32"/>
          <w:lang w:val="en-US" w:eastAsia="zh-CN"/>
        </w:rPr>
        <w:t xml:space="preserve">  </w:t>
      </w:r>
      <w:r>
        <w:rPr>
          <w:rFonts w:hint="eastAsia" w:ascii="Times New Roman" w:hAnsi="Times New Roman" w:eastAsia="方正仿宋简体" w:cs="仿宋"/>
          <w:sz w:val="32"/>
          <w:szCs w:val="32"/>
        </w:rPr>
        <w:t>202</w:t>
      </w:r>
      <w:r>
        <w:rPr>
          <w:rFonts w:hint="eastAsia" w:eastAsia="方正仿宋简体" w:cs="仿宋"/>
          <w:sz w:val="32"/>
          <w:szCs w:val="32"/>
          <w:lang w:val="en-US" w:eastAsia="zh-CN"/>
        </w:rPr>
        <w:t>5</w:t>
      </w:r>
      <w:r>
        <w:rPr>
          <w:rFonts w:hint="eastAsia" w:ascii="Times New Roman" w:hAnsi="Times New Roman" w:eastAsia="方正仿宋简体" w:cs="仿宋"/>
          <w:sz w:val="32"/>
          <w:szCs w:val="32"/>
        </w:rPr>
        <w:t>年</w:t>
      </w:r>
      <w:r>
        <w:rPr>
          <w:rFonts w:hint="eastAsia" w:eastAsia="方正仿宋简体" w:cs="仿宋"/>
          <w:sz w:val="32"/>
          <w:szCs w:val="32"/>
          <w:lang w:val="en-US" w:eastAsia="zh-CN"/>
        </w:rPr>
        <w:t>6</w:t>
      </w:r>
      <w:r>
        <w:rPr>
          <w:rFonts w:hint="eastAsia" w:ascii="Times New Roman" w:hAnsi="Times New Roman" w:eastAsia="方正仿宋简体" w:cs="仿宋"/>
          <w:sz w:val="32"/>
          <w:szCs w:val="32"/>
        </w:rPr>
        <w:t>月</w:t>
      </w:r>
      <w:r>
        <w:rPr>
          <w:rFonts w:hint="eastAsia" w:eastAsia="方正仿宋简体" w:cs="仿宋"/>
          <w:sz w:val="32"/>
          <w:szCs w:val="32"/>
          <w:lang w:val="en-US" w:eastAsia="zh-CN"/>
        </w:rPr>
        <w:t>6</w:t>
      </w:r>
      <w:r>
        <w:rPr>
          <w:rFonts w:hint="eastAsia" w:ascii="Times New Roman" w:hAnsi="Times New Roman" w:eastAsia="方正仿宋简体" w:cs="仿宋"/>
          <w:sz w:val="32"/>
          <w:szCs w:val="32"/>
        </w:rPr>
        <w:t>日</w:t>
      </w:r>
    </w:p>
    <w:p w14:paraId="51A58E97">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微软雅黑" w:cs="Times New Roman"/>
          <w:b/>
          <w:bCs/>
          <w:sz w:val="32"/>
          <w:szCs w:val="32"/>
        </w:rPr>
      </w:pPr>
    </w:p>
    <w:p w14:paraId="2E3F56BE">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3388A730">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341FABEB">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6328F95D">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30786AEB">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0928C7F9">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32D2256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b/>
          <w:bCs/>
          <w:sz w:val="32"/>
          <w:szCs w:val="32"/>
        </w:rPr>
      </w:pPr>
    </w:p>
    <w:p w14:paraId="137F43C4">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4A9CD781">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50B4130F">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67094994">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简体" w:cs="Times New Roman"/>
          <w:b/>
          <w:bCs/>
          <w:sz w:val="32"/>
          <w:szCs w:val="32"/>
        </w:rPr>
      </w:pPr>
    </w:p>
    <w:p w14:paraId="7BC98021">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泉州市鲤城区人民政府</w:t>
      </w:r>
    </w:p>
    <w:p w14:paraId="49030EE7">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年财政决算草案的报告</w:t>
      </w:r>
    </w:p>
    <w:p w14:paraId="15FE3C28">
      <w:pPr>
        <w:keepNext w:val="0"/>
        <w:keepLines w:val="0"/>
        <w:pageBreakBefore w:val="0"/>
        <w:widowControl w:val="0"/>
        <w:kinsoku/>
        <w:wordWrap/>
        <w:overflowPunct w:val="0"/>
        <w:topLinePunct w:val="0"/>
        <w:autoSpaceDE/>
        <w:autoSpaceDN/>
        <w:bidi w:val="0"/>
        <w:adjustRightInd/>
        <w:snapToGrid/>
        <w:spacing w:line="570" w:lineRule="exact"/>
        <w:textAlignment w:val="auto"/>
        <w:rPr>
          <w:rFonts w:ascii="Times New Roman" w:hAnsi="Times New Roman" w:eastAsia="方正仿宋简体" w:cs="Times New Roman"/>
          <w:b/>
          <w:bCs/>
          <w:sz w:val="32"/>
          <w:szCs w:val="32"/>
        </w:rPr>
      </w:pPr>
    </w:p>
    <w:p w14:paraId="1B1ECDAC">
      <w:pPr>
        <w:keepNext w:val="0"/>
        <w:keepLines w:val="0"/>
        <w:pageBreakBefore w:val="0"/>
        <w:widowControl w:val="0"/>
        <w:shd w:val="clear"/>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仿宋"/>
          <w:sz w:val="32"/>
          <w:szCs w:val="32"/>
          <w:lang w:val="en-US" w:eastAsia="zh-CN"/>
        </w:rPr>
      </w:pPr>
      <w:r>
        <w:rPr>
          <w:rFonts w:hint="eastAsia" w:ascii="Times New Roman" w:hAnsi="Times New Roman" w:eastAsia="方正仿宋简体" w:cs="仿宋"/>
          <w:sz w:val="32"/>
          <w:szCs w:val="32"/>
          <w:lang w:val="en-US" w:eastAsia="zh-CN"/>
        </w:rPr>
        <w:t>2024年，在区委的正确领导和区人大及其常委会的监督指导下，财政部门深入学习贯彻习近平新时代中国特色社会主义思想和党的二十大、二十届二中、三中全会及习近平总书记在福建考察时的重要讲话精神，持续深化财政改革，加强财政资源统筹，提升积极财政政策效能，鼓足干劲，迎难而上，全力落细落实</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活古城、战江南</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的工作思路，扎实做好保民生、保稳定、促发展工作，全区财政运行及预算执行情况整体态势平稳，为推进经济社会高质量发展提供坚实财力保障。</w:t>
      </w:r>
    </w:p>
    <w:p w14:paraId="6F5D6BA7">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一、财政收支决算情况</w:t>
      </w:r>
    </w:p>
    <w:p w14:paraId="2CC890EF">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（一）一般公共预算收支及平衡情况</w:t>
      </w:r>
    </w:p>
    <w:p w14:paraId="14383034">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1．收入情况</w:t>
      </w:r>
    </w:p>
    <w:p w14:paraId="2BDDC8E9">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一般公共预算收入</w:t>
      </w:r>
      <w:r>
        <w:rPr>
          <w:rFonts w:hint="default" w:ascii="Times New Roman" w:hAnsi="Times New Roman" w:eastAsia="方正仿宋简体" w:cs="Times New Roman"/>
          <w:sz w:val="32"/>
          <w:szCs w:val="32"/>
          <w:lang w:val="en-US" w:eastAsia="zh-CN"/>
        </w:rPr>
        <w:t>161</w:t>
      </w:r>
      <w:r>
        <w:rPr>
          <w:rFonts w:hint="eastAsia" w:eastAsia="方正仿宋简体" w:cs="Times New Roman"/>
          <w:sz w:val="32"/>
          <w:szCs w:val="32"/>
          <w:lang w:val="en-US" w:eastAsia="zh-CN"/>
        </w:rPr>
        <w:t>934</w:t>
      </w:r>
      <w:r>
        <w:rPr>
          <w:rFonts w:hint="default" w:ascii="Times New Roman" w:hAnsi="Times New Roman" w:eastAsia="方正仿宋简体" w:cs="Times New Roman"/>
          <w:sz w:val="32"/>
          <w:szCs w:val="32"/>
        </w:rPr>
        <w:t>万元，完成年预算的</w:t>
      </w:r>
      <w:r>
        <w:rPr>
          <w:rFonts w:hint="eastAsia" w:eastAsia="方正仿宋简体" w:cs="Times New Roman"/>
          <w:sz w:val="32"/>
          <w:szCs w:val="32"/>
          <w:lang w:val="en-US" w:eastAsia="zh-CN"/>
        </w:rPr>
        <w:t>99.7</w:t>
      </w:r>
      <w:r>
        <w:rPr>
          <w:rFonts w:hint="default" w:ascii="Times New Roman" w:hAnsi="Times New Roman" w:eastAsia="方正仿宋简体" w:cs="Times New Roman"/>
          <w:sz w:val="32"/>
          <w:szCs w:val="32"/>
        </w:rPr>
        <w:t>%，比上年增加</w:t>
      </w:r>
      <w:r>
        <w:rPr>
          <w:rFonts w:hint="eastAsia" w:eastAsia="方正仿宋简体" w:cs="Times New Roman"/>
          <w:sz w:val="32"/>
          <w:szCs w:val="32"/>
          <w:lang w:val="en-US" w:eastAsia="zh-CN"/>
        </w:rPr>
        <w:t>716</w:t>
      </w:r>
      <w:r>
        <w:rPr>
          <w:rFonts w:hint="default" w:ascii="Times New Roman" w:hAnsi="Times New Roman" w:eastAsia="方正仿宋简体" w:cs="Times New Roman"/>
          <w:sz w:val="32"/>
          <w:szCs w:val="32"/>
        </w:rPr>
        <w:t>万元，增长</w:t>
      </w:r>
      <w:r>
        <w:rPr>
          <w:rFonts w:hint="eastAsia" w:eastAsia="方正仿宋简体" w:cs="Times New Roman"/>
          <w:sz w:val="32"/>
          <w:szCs w:val="32"/>
          <w:lang w:val="en-US" w:eastAsia="zh-CN"/>
        </w:rPr>
        <w:t>0.4</w:t>
      </w:r>
      <w:r>
        <w:rPr>
          <w:rFonts w:hint="default" w:ascii="Times New Roman" w:hAnsi="Times New Roman" w:eastAsia="方正仿宋简体" w:cs="Times New Roman"/>
          <w:sz w:val="32"/>
          <w:szCs w:val="32"/>
        </w:rPr>
        <w:t>%；上级补助收入</w:t>
      </w:r>
      <w:r>
        <w:rPr>
          <w:rFonts w:hint="default" w:ascii="Times New Roman" w:hAnsi="Times New Roman" w:eastAsia="方正仿宋简体" w:cs="Times New Roman"/>
          <w:sz w:val="32"/>
          <w:szCs w:val="32"/>
          <w:lang w:val="en-US" w:eastAsia="zh-CN"/>
        </w:rPr>
        <w:t>8</w:t>
      </w:r>
      <w:r>
        <w:rPr>
          <w:rFonts w:hint="eastAsia" w:eastAsia="方正仿宋简体" w:cs="Times New Roman"/>
          <w:sz w:val="32"/>
          <w:szCs w:val="32"/>
          <w:lang w:val="en-US" w:eastAsia="zh-CN"/>
        </w:rPr>
        <w:t>7902</w:t>
      </w:r>
      <w:r>
        <w:rPr>
          <w:rFonts w:hint="default" w:ascii="Times New Roman" w:hAnsi="Times New Roman" w:eastAsia="方正仿宋简体" w:cs="Times New Roman"/>
          <w:sz w:val="32"/>
          <w:szCs w:val="32"/>
        </w:rPr>
        <w:t>万元，其中：返还性收入13499万元，一般性转移支付收入</w:t>
      </w:r>
      <w:r>
        <w:rPr>
          <w:rFonts w:hint="eastAsia" w:eastAsia="方正仿宋简体" w:cs="Times New Roman"/>
          <w:sz w:val="32"/>
          <w:szCs w:val="32"/>
          <w:lang w:val="en-US" w:eastAsia="zh-CN"/>
        </w:rPr>
        <w:t>44656</w:t>
      </w:r>
      <w:r>
        <w:rPr>
          <w:rFonts w:hint="default" w:ascii="Times New Roman" w:hAnsi="Times New Roman" w:eastAsia="方正仿宋简体" w:cs="Times New Roman"/>
          <w:sz w:val="32"/>
          <w:szCs w:val="32"/>
        </w:rPr>
        <w:t>万元，专项转移支付收入</w:t>
      </w:r>
      <w:r>
        <w:rPr>
          <w:rFonts w:hint="eastAsia" w:eastAsia="方正仿宋简体" w:cs="Times New Roman"/>
          <w:sz w:val="32"/>
          <w:szCs w:val="32"/>
          <w:lang w:val="en-US" w:eastAsia="zh-CN"/>
        </w:rPr>
        <w:t>29747</w:t>
      </w:r>
      <w:r>
        <w:rPr>
          <w:rFonts w:hint="default" w:ascii="Times New Roman" w:hAnsi="Times New Roman" w:eastAsia="方正仿宋简体" w:cs="Times New Roman"/>
          <w:sz w:val="32"/>
          <w:szCs w:val="32"/>
        </w:rPr>
        <w:t>万元；上年结余</w:t>
      </w:r>
      <w:r>
        <w:rPr>
          <w:rFonts w:hint="default" w:ascii="Times New Roman" w:hAnsi="Times New Roman" w:eastAsia="方正仿宋简体" w:cs="Times New Roman"/>
          <w:sz w:val="32"/>
          <w:szCs w:val="32"/>
          <w:lang w:val="en-US" w:eastAsia="zh-CN"/>
        </w:rPr>
        <w:t>422</w:t>
      </w:r>
      <w:r>
        <w:rPr>
          <w:rFonts w:hint="eastAsia" w:eastAsia="方正仿宋简体" w:cs="Times New Roman"/>
          <w:sz w:val="32"/>
          <w:szCs w:val="32"/>
          <w:lang w:val="en-US" w:eastAsia="zh-CN"/>
        </w:rPr>
        <w:t>56</w:t>
      </w:r>
      <w:r>
        <w:rPr>
          <w:rFonts w:hint="default" w:ascii="Times New Roman" w:hAnsi="Times New Roman" w:eastAsia="方正仿宋简体" w:cs="Times New Roman"/>
          <w:sz w:val="32"/>
          <w:szCs w:val="32"/>
        </w:rPr>
        <w:t>万元；地方政府</w:t>
      </w:r>
      <w:r>
        <w:rPr>
          <w:rFonts w:hint="default" w:ascii="Times New Roman" w:hAnsi="Times New Roman" w:eastAsia="方正仿宋简体" w:cs="Times New Roman"/>
          <w:spacing w:val="-6"/>
          <w:sz w:val="32"/>
          <w:szCs w:val="32"/>
        </w:rPr>
        <w:t>一般</w:t>
      </w:r>
      <w:r>
        <w:rPr>
          <w:rFonts w:hint="eastAsia" w:eastAsia="方正仿宋简体" w:cs="Times New Roman"/>
          <w:spacing w:val="-6"/>
          <w:sz w:val="32"/>
          <w:szCs w:val="32"/>
          <w:lang w:eastAsia="zh-CN"/>
        </w:rPr>
        <w:t>债务</w:t>
      </w:r>
      <w:r>
        <w:rPr>
          <w:rFonts w:hint="default" w:ascii="Times New Roman" w:hAnsi="Times New Roman" w:eastAsia="方正仿宋简体" w:cs="Times New Roman"/>
          <w:spacing w:val="-6"/>
          <w:sz w:val="32"/>
          <w:szCs w:val="32"/>
        </w:rPr>
        <w:t>转贷收入</w:t>
      </w:r>
      <w:r>
        <w:rPr>
          <w:rFonts w:hint="eastAsia" w:eastAsia="方正仿宋简体" w:cs="Times New Roman"/>
          <w:spacing w:val="-6"/>
          <w:sz w:val="32"/>
          <w:szCs w:val="32"/>
          <w:lang w:val="en-US" w:eastAsia="zh-CN"/>
        </w:rPr>
        <w:t>40823</w:t>
      </w:r>
      <w:r>
        <w:rPr>
          <w:rFonts w:hint="default" w:ascii="Times New Roman" w:hAnsi="Times New Roman" w:eastAsia="方正仿宋简体" w:cs="Times New Roman"/>
          <w:spacing w:val="-6"/>
          <w:sz w:val="32"/>
          <w:szCs w:val="32"/>
        </w:rPr>
        <w:t>万元；动用预算稳定调节基金</w:t>
      </w:r>
      <w:r>
        <w:rPr>
          <w:rFonts w:hint="eastAsia" w:eastAsia="方正仿宋简体" w:cs="Times New Roman"/>
          <w:spacing w:val="-6"/>
          <w:sz w:val="32"/>
          <w:szCs w:val="32"/>
          <w:lang w:val="en-US" w:eastAsia="zh-CN"/>
        </w:rPr>
        <w:t>39300</w:t>
      </w:r>
      <w:r>
        <w:rPr>
          <w:rFonts w:hint="default" w:ascii="Times New Roman" w:hAnsi="Times New Roman" w:eastAsia="方正仿宋简体" w:cs="Times New Roman"/>
          <w:spacing w:val="-6"/>
          <w:sz w:val="32"/>
          <w:szCs w:val="32"/>
        </w:rPr>
        <w:t>万元；</w:t>
      </w:r>
      <w:r>
        <w:rPr>
          <w:rFonts w:hint="default" w:ascii="Times New Roman" w:hAnsi="Times New Roman" w:eastAsia="方正仿宋简体" w:cs="Times New Roman"/>
          <w:sz w:val="32"/>
          <w:szCs w:val="32"/>
        </w:rPr>
        <w:t>调入资金</w:t>
      </w:r>
      <w:r>
        <w:rPr>
          <w:rFonts w:hint="eastAsia" w:eastAsia="方正仿宋简体" w:cs="Times New Roman"/>
          <w:sz w:val="32"/>
          <w:szCs w:val="32"/>
          <w:lang w:val="en-US" w:eastAsia="zh-CN"/>
        </w:rPr>
        <w:t>73215</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收入合计</w:t>
      </w:r>
      <w:r>
        <w:rPr>
          <w:rFonts w:hint="eastAsia" w:eastAsia="方正仿宋简体" w:cs="Times New Roman"/>
          <w:sz w:val="32"/>
          <w:szCs w:val="32"/>
          <w:lang w:val="en-US" w:eastAsia="zh-CN"/>
        </w:rPr>
        <w:t>445430</w:t>
      </w:r>
      <w:r>
        <w:rPr>
          <w:rFonts w:hint="default" w:ascii="Times New Roman" w:hAnsi="Times New Roman" w:eastAsia="方正仿宋简体" w:cs="Times New Roman"/>
          <w:sz w:val="32"/>
          <w:szCs w:val="32"/>
        </w:rPr>
        <w:t>万元。</w:t>
      </w:r>
    </w:p>
    <w:p w14:paraId="6ABC72BA">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2．支出情况</w:t>
      </w:r>
    </w:p>
    <w:p w14:paraId="5DB55A9B">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一般公共预算支出</w:t>
      </w:r>
      <w:r>
        <w:rPr>
          <w:rFonts w:hint="eastAsia" w:eastAsia="方正仿宋简体" w:cs="Times New Roman"/>
          <w:sz w:val="32"/>
          <w:szCs w:val="32"/>
          <w:lang w:val="en-US" w:eastAsia="zh-CN"/>
        </w:rPr>
        <w:t>275040</w:t>
      </w:r>
      <w:r>
        <w:rPr>
          <w:rFonts w:hint="default" w:ascii="Times New Roman" w:hAnsi="Times New Roman" w:eastAsia="方正仿宋简体" w:cs="Times New Roman"/>
          <w:sz w:val="32"/>
          <w:szCs w:val="32"/>
        </w:rPr>
        <w:t>万元，比上年增加</w:t>
      </w:r>
      <w:r>
        <w:rPr>
          <w:rFonts w:hint="eastAsia" w:eastAsia="方正仿宋简体" w:cs="Times New Roman"/>
          <w:sz w:val="32"/>
          <w:szCs w:val="32"/>
          <w:lang w:val="en-US" w:eastAsia="zh-CN"/>
        </w:rPr>
        <w:t>11704</w:t>
      </w:r>
      <w:r>
        <w:rPr>
          <w:rFonts w:hint="default" w:ascii="Times New Roman" w:hAnsi="Times New Roman" w:eastAsia="方正仿宋简体" w:cs="Times New Roman"/>
          <w:sz w:val="32"/>
          <w:szCs w:val="32"/>
        </w:rPr>
        <w:t>万元，增长</w:t>
      </w:r>
      <w:r>
        <w:rPr>
          <w:rFonts w:hint="eastAsia" w:eastAsia="方正仿宋简体" w:cs="Times New Roman"/>
          <w:spacing w:val="-6"/>
          <w:sz w:val="32"/>
          <w:szCs w:val="32"/>
          <w:lang w:val="en-US" w:eastAsia="zh-CN"/>
        </w:rPr>
        <w:t>4.4</w:t>
      </w:r>
      <w:r>
        <w:rPr>
          <w:rFonts w:hint="default" w:ascii="Times New Roman" w:hAnsi="Times New Roman" w:eastAsia="方正仿宋简体" w:cs="Times New Roman"/>
          <w:spacing w:val="-6"/>
          <w:sz w:val="32"/>
          <w:szCs w:val="32"/>
        </w:rPr>
        <w:t>%；上解上级支出</w:t>
      </w:r>
      <w:r>
        <w:rPr>
          <w:rFonts w:hint="eastAsia" w:eastAsia="方正仿宋简体" w:cs="Times New Roman"/>
          <w:spacing w:val="-6"/>
          <w:sz w:val="32"/>
          <w:szCs w:val="32"/>
          <w:lang w:val="en-US" w:eastAsia="zh-CN"/>
        </w:rPr>
        <w:t>58067</w:t>
      </w:r>
      <w:r>
        <w:rPr>
          <w:rFonts w:hint="default" w:ascii="Times New Roman" w:hAnsi="Times New Roman" w:eastAsia="方正仿宋简体" w:cs="Times New Roman"/>
          <w:spacing w:val="-6"/>
          <w:sz w:val="32"/>
          <w:szCs w:val="32"/>
        </w:rPr>
        <w:t>万元，其中：体制上解</w:t>
      </w:r>
      <w:r>
        <w:rPr>
          <w:rFonts w:hint="default" w:ascii="Times New Roman" w:hAnsi="Times New Roman" w:eastAsia="方正仿宋简体" w:cs="Times New Roman"/>
          <w:spacing w:val="-6"/>
          <w:sz w:val="32"/>
          <w:szCs w:val="32"/>
          <w:lang w:val="en-US" w:eastAsia="zh-CN"/>
        </w:rPr>
        <w:t>4</w:t>
      </w:r>
      <w:r>
        <w:rPr>
          <w:rFonts w:hint="eastAsia" w:eastAsia="方正仿宋简体" w:cs="Times New Roman"/>
          <w:spacing w:val="-6"/>
          <w:sz w:val="32"/>
          <w:szCs w:val="32"/>
          <w:lang w:val="en-US" w:eastAsia="zh-CN"/>
        </w:rPr>
        <w:t>0955</w:t>
      </w:r>
      <w:r>
        <w:rPr>
          <w:rFonts w:hint="default" w:ascii="Times New Roman" w:hAnsi="Times New Roman" w:eastAsia="方正仿宋简体" w:cs="Times New Roman"/>
          <w:spacing w:val="-6"/>
          <w:sz w:val="32"/>
          <w:szCs w:val="32"/>
        </w:rPr>
        <w:t>万元，</w:t>
      </w:r>
      <w:r>
        <w:rPr>
          <w:rFonts w:hint="default" w:ascii="Times New Roman" w:hAnsi="Times New Roman" w:eastAsia="方正仿宋简体" w:cs="Times New Roman"/>
          <w:sz w:val="32"/>
          <w:szCs w:val="32"/>
        </w:rPr>
        <w:t>专项上解1</w:t>
      </w:r>
      <w:r>
        <w:rPr>
          <w:rFonts w:hint="eastAsia" w:eastAsia="方正仿宋简体" w:cs="Times New Roman"/>
          <w:sz w:val="32"/>
          <w:szCs w:val="32"/>
          <w:lang w:val="en-US" w:eastAsia="zh-CN"/>
        </w:rPr>
        <w:t>7112</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债</w:t>
      </w:r>
      <w:r>
        <w:rPr>
          <w:rFonts w:hint="eastAsia" w:eastAsia="方正仿宋简体" w:cs="Times New Roman"/>
          <w:sz w:val="32"/>
          <w:szCs w:val="32"/>
          <w:lang w:eastAsia="zh-CN"/>
        </w:rPr>
        <w:t>务</w:t>
      </w:r>
      <w:r>
        <w:rPr>
          <w:rFonts w:hint="default" w:ascii="Times New Roman" w:hAnsi="Times New Roman" w:eastAsia="方正仿宋简体" w:cs="Times New Roman"/>
          <w:sz w:val="32"/>
          <w:szCs w:val="32"/>
          <w:lang w:eastAsia="zh-CN"/>
        </w:rPr>
        <w:t>还本支出</w:t>
      </w:r>
      <w:r>
        <w:rPr>
          <w:rFonts w:hint="eastAsia" w:eastAsia="方正仿宋简体" w:cs="Times New Roman"/>
          <w:sz w:val="32"/>
          <w:szCs w:val="32"/>
          <w:lang w:val="en-US" w:eastAsia="zh-CN"/>
        </w:rPr>
        <w:t>37812</w:t>
      </w:r>
      <w:r>
        <w:rPr>
          <w:rFonts w:hint="default" w:ascii="Times New Roman" w:hAnsi="Times New Roman" w:eastAsia="方正仿宋简体" w:cs="Times New Roman"/>
          <w:sz w:val="32"/>
          <w:szCs w:val="32"/>
          <w:lang w:val="en-US" w:eastAsia="zh-CN"/>
        </w:rPr>
        <w:t>万元，其中：</w:t>
      </w:r>
      <w:r>
        <w:rPr>
          <w:rFonts w:hint="default" w:ascii="Times New Roman" w:hAnsi="Times New Roman" w:eastAsia="方正仿宋简体" w:cs="Times New Roman"/>
          <w:sz w:val="32"/>
          <w:szCs w:val="32"/>
        </w:rPr>
        <w:t>地方政府一般债券还本支出</w:t>
      </w:r>
      <w:r>
        <w:rPr>
          <w:rFonts w:hint="eastAsia" w:eastAsia="方正仿宋简体" w:cs="Times New Roman"/>
          <w:sz w:val="32"/>
          <w:szCs w:val="32"/>
          <w:lang w:val="en-US" w:eastAsia="zh-CN"/>
        </w:rPr>
        <w:t>35225</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，地方政府向国际组织借款还本支出</w:t>
      </w:r>
      <w:r>
        <w:rPr>
          <w:rFonts w:hint="default" w:ascii="Times New Roman" w:hAnsi="Times New Roman" w:eastAsia="方正仿宋简体" w:cs="Times New Roman"/>
          <w:sz w:val="32"/>
          <w:szCs w:val="32"/>
          <w:lang w:val="en-US" w:eastAsia="zh-CN"/>
        </w:rPr>
        <w:t>1</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万元</w:t>
      </w:r>
      <w:r>
        <w:rPr>
          <w:rFonts w:hint="eastAsia" w:eastAsia="方正仿宋简体" w:cs="Times New Roman"/>
          <w:sz w:val="32"/>
          <w:szCs w:val="32"/>
          <w:lang w:val="en-US" w:eastAsia="zh-CN"/>
        </w:rPr>
        <w:t>，地方政府其他一般债务还本支出2576万元</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安排预算稳定调节基金</w:t>
      </w:r>
      <w:r>
        <w:rPr>
          <w:rFonts w:hint="eastAsia" w:eastAsia="方正仿宋简体" w:cs="Times New Roman"/>
          <w:sz w:val="32"/>
          <w:szCs w:val="32"/>
          <w:lang w:val="en-US" w:eastAsia="zh-CN"/>
        </w:rPr>
        <w:t>28013</w:t>
      </w:r>
      <w:r>
        <w:rPr>
          <w:rFonts w:hint="default" w:ascii="Times New Roman" w:hAnsi="Times New Roman" w:eastAsia="方正仿宋简体" w:cs="Times New Roman"/>
          <w:sz w:val="32"/>
          <w:szCs w:val="32"/>
        </w:rPr>
        <w:t>万元；援助其他地区支出1</w:t>
      </w:r>
      <w:r>
        <w:rPr>
          <w:rFonts w:hint="eastAsia" w:eastAsia="方正仿宋简体" w:cs="Times New Roman"/>
          <w:sz w:val="32"/>
          <w:szCs w:val="32"/>
          <w:lang w:val="en-US" w:eastAsia="zh-CN"/>
        </w:rPr>
        <w:t>61</w:t>
      </w:r>
      <w:r>
        <w:rPr>
          <w:rFonts w:hint="default" w:ascii="Times New Roman" w:hAnsi="Times New Roman" w:eastAsia="方正仿宋简体" w:cs="Times New Roman"/>
          <w:sz w:val="32"/>
          <w:szCs w:val="32"/>
        </w:rPr>
        <w:t>万元</w:t>
      </w:r>
      <w:r>
        <w:rPr>
          <w:rFonts w:hint="eastAsia" w:eastAsia="方正仿宋简体" w:cs="Times New Roman"/>
          <w:sz w:val="32"/>
          <w:szCs w:val="32"/>
          <w:lang w:eastAsia="zh-CN"/>
        </w:rPr>
        <w:t>；调出资金</w:t>
      </w:r>
      <w:r>
        <w:rPr>
          <w:rFonts w:hint="eastAsia" w:eastAsia="方正仿宋简体" w:cs="Times New Roman"/>
          <w:sz w:val="32"/>
          <w:szCs w:val="32"/>
          <w:lang w:val="en-US" w:eastAsia="zh-CN"/>
        </w:rPr>
        <w:t>2801万元</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支出合计</w:t>
      </w:r>
      <w:r>
        <w:rPr>
          <w:rFonts w:hint="eastAsia" w:eastAsia="方正仿宋简体" w:cs="Times New Roman"/>
          <w:sz w:val="32"/>
          <w:szCs w:val="32"/>
          <w:lang w:val="en-US" w:eastAsia="zh-CN"/>
        </w:rPr>
        <w:t>401894</w:t>
      </w:r>
      <w:r>
        <w:rPr>
          <w:rFonts w:hint="default" w:ascii="Times New Roman" w:hAnsi="Times New Roman" w:eastAsia="方正仿宋简体" w:cs="Times New Roman"/>
          <w:sz w:val="32"/>
          <w:szCs w:val="32"/>
        </w:rPr>
        <w:t>万元。</w:t>
      </w:r>
    </w:p>
    <w:p w14:paraId="075894F7">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3．平衡情况</w:t>
      </w:r>
    </w:p>
    <w:p w14:paraId="53D10C6F">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收支相抵，一般公共预算年终结余</w:t>
      </w:r>
      <w:r>
        <w:rPr>
          <w:rFonts w:hint="default" w:ascii="Times New Roman" w:hAnsi="Times New Roman" w:eastAsia="方正仿宋简体" w:cs="Times New Roman"/>
          <w:sz w:val="32"/>
          <w:szCs w:val="32"/>
          <w:lang w:val="en-US" w:eastAsia="zh-CN"/>
        </w:rPr>
        <w:t>4</w:t>
      </w:r>
      <w:r>
        <w:rPr>
          <w:rFonts w:hint="eastAsia" w:eastAsia="方正仿宋简体" w:cs="Times New Roman"/>
          <w:sz w:val="32"/>
          <w:szCs w:val="32"/>
          <w:lang w:val="en-US" w:eastAsia="zh-CN"/>
        </w:rPr>
        <w:t>3536</w:t>
      </w:r>
      <w:r>
        <w:rPr>
          <w:rFonts w:hint="default" w:ascii="Times New Roman" w:hAnsi="Times New Roman" w:eastAsia="方正仿宋简体" w:cs="Times New Roman"/>
          <w:sz w:val="32"/>
          <w:szCs w:val="32"/>
        </w:rPr>
        <w:t>万元，比上年增加</w:t>
      </w:r>
      <w:r>
        <w:rPr>
          <w:rFonts w:hint="eastAsia" w:eastAsia="方正仿宋简体" w:cs="Times New Roman"/>
          <w:sz w:val="32"/>
          <w:szCs w:val="32"/>
          <w:lang w:val="en-US" w:eastAsia="zh-CN"/>
        </w:rPr>
        <w:t>1280</w:t>
      </w:r>
      <w:r>
        <w:rPr>
          <w:rFonts w:hint="default" w:ascii="Times New Roman" w:hAnsi="Times New Roman" w:eastAsia="方正仿宋简体" w:cs="Times New Roman"/>
          <w:sz w:val="32"/>
          <w:szCs w:val="32"/>
        </w:rPr>
        <w:t>万元。</w:t>
      </w:r>
    </w:p>
    <w:p w14:paraId="5637EF3A">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（二）政府性基金预算收支及平衡情况</w:t>
      </w:r>
    </w:p>
    <w:p w14:paraId="5BF7FB6E">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1．收入情况</w:t>
      </w:r>
    </w:p>
    <w:p w14:paraId="3066D0C1">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政府性基金收入0万元，比上年持平；上级补助收入</w:t>
      </w:r>
      <w:r>
        <w:rPr>
          <w:rFonts w:hint="eastAsia" w:eastAsia="方正仿宋简体" w:cs="仿宋"/>
          <w:sz w:val="32"/>
          <w:szCs w:val="32"/>
          <w:lang w:val="en-US" w:eastAsia="zh-CN"/>
        </w:rPr>
        <w:t>225312</w:t>
      </w:r>
      <w:r>
        <w:rPr>
          <w:rFonts w:hint="eastAsia" w:ascii="Times New Roman" w:hAnsi="Times New Roman" w:eastAsia="方正仿宋简体" w:cs="仿宋"/>
          <w:sz w:val="32"/>
          <w:szCs w:val="32"/>
        </w:rPr>
        <w:t>万元；上年结余</w:t>
      </w:r>
      <w:r>
        <w:rPr>
          <w:rFonts w:hint="eastAsia" w:eastAsia="方正仿宋简体" w:cs="仿宋"/>
          <w:sz w:val="32"/>
          <w:szCs w:val="32"/>
          <w:lang w:val="en-US" w:eastAsia="zh-CN"/>
        </w:rPr>
        <w:t>86937</w:t>
      </w:r>
      <w:r>
        <w:rPr>
          <w:rFonts w:hint="eastAsia" w:ascii="Times New Roman" w:hAnsi="Times New Roman" w:eastAsia="方正仿宋简体" w:cs="仿宋"/>
          <w:sz w:val="32"/>
          <w:szCs w:val="32"/>
        </w:rPr>
        <w:t>万元；地方政府专项债务转贷收入</w:t>
      </w:r>
      <w:r>
        <w:rPr>
          <w:rFonts w:hint="eastAsia" w:eastAsia="方正仿宋简体" w:cs="仿宋"/>
          <w:sz w:val="32"/>
          <w:szCs w:val="32"/>
          <w:lang w:val="en-US" w:eastAsia="zh-CN"/>
        </w:rPr>
        <w:t>243615</w:t>
      </w:r>
      <w:r>
        <w:rPr>
          <w:rFonts w:hint="eastAsia" w:ascii="Times New Roman" w:hAnsi="Times New Roman" w:eastAsia="方正仿宋简体" w:cs="仿宋"/>
          <w:sz w:val="32"/>
          <w:szCs w:val="32"/>
        </w:rPr>
        <w:t>万元</w:t>
      </w:r>
      <w:r>
        <w:rPr>
          <w:rFonts w:hint="eastAsia" w:eastAsia="方正仿宋简体" w:cs="仿宋"/>
          <w:sz w:val="32"/>
          <w:szCs w:val="32"/>
          <w:lang w:eastAsia="zh-CN"/>
        </w:rPr>
        <w:t>；调入资金</w:t>
      </w:r>
      <w:r>
        <w:rPr>
          <w:rFonts w:hint="eastAsia" w:eastAsia="方正仿宋简体" w:cs="仿宋"/>
          <w:sz w:val="32"/>
          <w:szCs w:val="32"/>
          <w:lang w:val="en-US" w:eastAsia="zh-CN"/>
        </w:rPr>
        <w:t>16289万元</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收入合计</w:t>
      </w:r>
      <w:r>
        <w:rPr>
          <w:rFonts w:hint="eastAsia" w:eastAsia="方正仿宋简体" w:cs="仿宋"/>
          <w:sz w:val="32"/>
          <w:szCs w:val="32"/>
          <w:lang w:val="en-US" w:eastAsia="zh-CN"/>
        </w:rPr>
        <w:t>572153</w:t>
      </w:r>
      <w:r>
        <w:rPr>
          <w:rFonts w:hint="eastAsia" w:ascii="Times New Roman" w:hAnsi="Times New Roman" w:eastAsia="方正仿宋简体" w:cs="仿宋"/>
          <w:sz w:val="32"/>
          <w:szCs w:val="32"/>
        </w:rPr>
        <w:t>万元。</w:t>
      </w:r>
    </w:p>
    <w:p w14:paraId="68257497">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2．支出情况</w:t>
      </w:r>
    </w:p>
    <w:p w14:paraId="21A8A8A9">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政府性基金支出</w:t>
      </w:r>
      <w:r>
        <w:rPr>
          <w:rFonts w:hint="eastAsia" w:eastAsia="方正仿宋简体" w:cs="仿宋"/>
          <w:sz w:val="32"/>
          <w:szCs w:val="32"/>
          <w:lang w:val="en-US" w:eastAsia="zh-CN"/>
        </w:rPr>
        <w:t>351262</w:t>
      </w:r>
      <w:r>
        <w:rPr>
          <w:rFonts w:hint="eastAsia" w:ascii="Times New Roman" w:hAnsi="Times New Roman" w:eastAsia="方正仿宋简体" w:cs="仿宋"/>
          <w:sz w:val="32"/>
          <w:szCs w:val="32"/>
        </w:rPr>
        <w:t>万元，比上年</w:t>
      </w:r>
      <w:r>
        <w:rPr>
          <w:rFonts w:hint="eastAsia" w:eastAsia="方正仿宋简体" w:cs="仿宋"/>
          <w:sz w:val="32"/>
          <w:szCs w:val="32"/>
          <w:lang w:eastAsia="zh-CN"/>
        </w:rPr>
        <w:t>增加</w:t>
      </w:r>
      <w:r>
        <w:rPr>
          <w:rFonts w:hint="eastAsia" w:eastAsia="方正仿宋简体" w:cs="仿宋"/>
          <w:sz w:val="32"/>
          <w:szCs w:val="32"/>
          <w:lang w:val="en-US" w:eastAsia="zh-CN"/>
        </w:rPr>
        <w:t>231565</w:t>
      </w:r>
      <w:r>
        <w:rPr>
          <w:rFonts w:hint="eastAsia" w:ascii="Times New Roman" w:hAnsi="Times New Roman" w:eastAsia="方正仿宋简体" w:cs="仿宋"/>
          <w:sz w:val="32"/>
          <w:szCs w:val="32"/>
        </w:rPr>
        <w:t>万元，</w:t>
      </w:r>
      <w:r>
        <w:rPr>
          <w:rFonts w:hint="eastAsia" w:eastAsia="方正仿宋简体" w:cs="仿宋"/>
          <w:sz w:val="32"/>
          <w:szCs w:val="32"/>
          <w:lang w:eastAsia="zh-CN"/>
        </w:rPr>
        <w:t>增长</w:t>
      </w:r>
      <w:r>
        <w:rPr>
          <w:rFonts w:hint="eastAsia" w:eastAsia="方正仿宋简体" w:cs="仿宋"/>
          <w:sz w:val="32"/>
          <w:szCs w:val="32"/>
          <w:lang w:val="en-US" w:eastAsia="zh-CN"/>
        </w:rPr>
        <w:t>193.5</w:t>
      </w:r>
      <w:r>
        <w:rPr>
          <w:rFonts w:hint="eastAsia" w:ascii="Times New Roman" w:hAnsi="Times New Roman" w:eastAsia="方正仿宋简体" w:cs="仿宋"/>
          <w:sz w:val="32"/>
          <w:szCs w:val="32"/>
        </w:rPr>
        <w:t>%；调出资金</w:t>
      </w:r>
      <w:r>
        <w:rPr>
          <w:rFonts w:hint="eastAsia" w:eastAsia="方正仿宋简体" w:cs="仿宋"/>
          <w:sz w:val="32"/>
          <w:szCs w:val="32"/>
          <w:lang w:val="en-US" w:eastAsia="zh-CN"/>
        </w:rPr>
        <w:t>54893</w:t>
      </w:r>
      <w:r>
        <w:rPr>
          <w:rFonts w:hint="eastAsia" w:ascii="Times New Roman" w:hAnsi="Times New Roman" w:eastAsia="方正仿宋简体" w:cs="仿宋"/>
          <w:sz w:val="32"/>
          <w:szCs w:val="32"/>
        </w:rPr>
        <w:t>万元；地方政府专项债务还本支出</w:t>
      </w:r>
      <w:r>
        <w:rPr>
          <w:rFonts w:hint="eastAsia" w:eastAsia="方正仿宋简体" w:cs="仿宋"/>
          <w:sz w:val="32"/>
          <w:szCs w:val="32"/>
          <w:lang w:val="en-US" w:eastAsia="zh-CN"/>
        </w:rPr>
        <w:t>51986</w:t>
      </w:r>
      <w:r>
        <w:rPr>
          <w:rFonts w:hint="eastAsia" w:ascii="Times New Roman" w:hAnsi="Times New Roman" w:eastAsia="方正仿宋简体" w:cs="仿宋"/>
          <w:sz w:val="32"/>
          <w:szCs w:val="32"/>
        </w:rPr>
        <w:t>万元</w:t>
      </w:r>
      <w:r>
        <w:rPr>
          <w:rFonts w:hint="eastAsia" w:eastAsia="方正仿宋简体" w:cs="仿宋"/>
          <w:sz w:val="32"/>
          <w:szCs w:val="32"/>
          <w:lang w:eastAsia="zh-CN"/>
        </w:rPr>
        <w:t>；上解上级支出</w:t>
      </w:r>
      <w:r>
        <w:rPr>
          <w:rFonts w:hint="eastAsia" w:eastAsia="方正仿宋简体" w:cs="仿宋"/>
          <w:sz w:val="32"/>
          <w:szCs w:val="32"/>
          <w:lang w:val="en-US" w:eastAsia="zh-CN"/>
        </w:rPr>
        <w:t>769万元</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支出合计</w:t>
      </w:r>
      <w:r>
        <w:rPr>
          <w:rFonts w:hint="eastAsia" w:eastAsia="方正仿宋简体" w:cs="仿宋"/>
          <w:sz w:val="32"/>
          <w:szCs w:val="32"/>
          <w:lang w:val="en-US" w:eastAsia="zh-CN"/>
        </w:rPr>
        <w:t>458910</w:t>
      </w:r>
      <w:r>
        <w:rPr>
          <w:rFonts w:hint="eastAsia" w:ascii="Times New Roman" w:hAnsi="Times New Roman" w:eastAsia="方正仿宋简体" w:cs="仿宋"/>
          <w:sz w:val="32"/>
          <w:szCs w:val="32"/>
        </w:rPr>
        <w:t>万元。</w:t>
      </w:r>
    </w:p>
    <w:p w14:paraId="4A1A1764">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3．平衡情况</w:t>
      </w:r>
    </w:p>
    <w:p w14:paraId="42C462A4">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收支相抵，政府性基金年终结余</w:t>
      </w:r>
      <w:r>
        <w:rPr>
          <w:rFonts w:hint="eastAsia" w:eastAsia="方正仿宋简体" w:cs="仿宋"/>
          <w:sz w:val="32"/>
          <w:szCs w:val="32"/>
          <w:lang w:val="en-US" w:eastAsia="zh-CN"/>
        </w:rPr>
        <w:t>113243</w:t>
      </w:r>
      <w:r>
        <w:rPr>
          <w:rFonts w:hint="eastAsia" w:ascii="Times New Roman" w:hAnsi="Times New Roman" w:eastAsia="方正仿宋简体" w:cs="仿宋"/>
          <w:sz w:val="32"/>
          <w:szCs w:val="32"/>
        </w:rPr>
        <w:t>万元，比上年增加</w:t>
      </w:r>
      <w:r>
        <w:rPr>
          <w:rFonts w:hint="eastAsia" w:eastAsia="方正仿宋简体" w:cs="仿宋"/>
          <w:sz w:val="32"/>
          <w:szCs w:val="32"/>
          <w:lang w:val="en-US" w:eastAsia="zh-CN"/>
        </w:rPr>
        <w:t>26306</w:t>
      </w:r>
      <w:r>
        <w:rPr>
          <w:rFonts w:hint="eastAsia" w:ascii="Times New Roman" w:hAnsi="Times New Roman" w:eastAsia="方正仿宋简体" w:cs="仿宋"/>
          <w:sz w:val="32"/>
          <w:szCs w:val="32"/>
        </w:rPr>
        <w:t>万元。</w:t>
      </w:r>
    </w:p>
    <w:p w14:paraId="700E0012">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（三）国有资本经营预算收支及平衡情况</w:t>
      </w:r>
    </w:p>
    <w:p w14:paraId="1BAE5546">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1．收入情况</w:t>
      </w:r>
    </w:p>
    <w:p w14:paraId="4D77B0DC">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国有资本经营预算收入</w:t>
      </w:r>
      <w:r>
        <w:rPr>
          <w:rFonts w:hint="eastAsia" w:eastAsia="方正仿宋简体" w:cs="仿宋"/>
          <w:sz w:val="32"/>
          <w:szCs w:val="32"/>
          <w:lang w:val="en-US" w:eastAsia="zh-CN"/>
        </w:rPr>
        <w:t>23318</w:t>
      </w:r>
      <w:r>
        <w:rPr>
          <w:rFonts w:hint="eastAsia" w:ascii="Times New Roman" w:hAnsi="Times New Roman" w:eastAsia="方正仿宋简体" w:cs="仿宋"/>
          <w:sz w:val="32"/>
          <w:szCs w:val="32"/>
        </w:rPr>
        <w:t>万元，完成年预算的</w:t>
      </w:r>
      <w:r>
        <w:rPr>
          <w:rFonts w:hint="eastAsia" w:ascii="Times New Roman" w:hAnsi="Times New Roman" w:eastAsia="方正仿宋简体" w:cs="仿宋"/>
          <w:sz w:val="32"/>
          <w:szCs w:val="32"/>
          <w:lang w:val="en-US" w:eastAsia="zh-CN"/>
        </w:rPr>
        <w:t>100</w:t>
      </w:r>
      <w:r>
        <w:rPr>
          <w:rFonts w:hint="eastAsia" w:ascii="Times New Roman" w:hAnsi="Times New Roman" w:eastAsia="方正仿宋简体" w:cs="仿宋"/>
          <w:sz w:val="32"/>
          <w:szCs w:val="32"/>
        </w:rPr>
        <w:t>%，比上年</w:t>
      </w:r>
      <w:r>
        <w:rPr>
          <w:rFonts w:hint="eastAsia" w:eastAsia="方正仿宋简体" w:cs="仿宋"/>
          <w:sz w:val="32"/>
          <w:szCs w:val="32"/>
          <w:lang w:eastAsia="zh-CN"/>
        </w:rPr>
        <w:t>增加</w:t>
      </w:r>
      <w:r>
        <w:rPr>
          <w:rFonts w:hint="eastAsia" w:eastAsia="方正仿宋简体" w:cs="仿宋"/>
          <w:sz w:val="32"/>
          <w:szCs w:val="32"/>
          <w:lang w:val="en-US" w:eastAsia="zh-CN"/>
        </w:rPr>
        <w:t>23250</w:t>
      </w:r>
      <w:r>
        <w:rPr>
          <w:rFonts w:hint="eastAsia" w:ascii="Times New Roman" w:hAnsi="Times New Roman" w:eastAsia="方正仿宋简体" w:cs="仿宋"/>
          <w:sz w:val="32"/>
          <w:szCs w:val="32"/>
        </w:rPr>
        <w:t>万元，</w:t>
      </w:r>
      <w:r>
        <w:rPr>
          <w:rFonts w:hint="eastAsia" w:eastAsia="方正仿宋简体" w:cs="仿宋"/>
          <w:sz w:val="32"/>
          <w:szCs w:val="32"/>
          <w:lang w:eastAsia="zh-CN"/>
        </w:rPr>
        <w:t>增长</w:t>
      </w:r>
      <w:r>
        <w:rPr>
          <w:rFonts w:hint="eastAsia" w:eastAsia="方正仿宋简体" w:cs="仿宋"/>
          <w:sz w:val="32"/>
          <w:szCs w:val="32"/>
          <w:lang w:val="en-US" w:eastAsia="zh-CN"/>
        </w:rPr>
        <w:t>34191.2</w:t>
      </w:r>
      <w:r>
        <w:rPr>
          <w:rFonts w:hint="eastAsia" w:ascii="Times New Roman" w:hAnsi="Times New Roman" w:eastAsia="方正仿宋简体" w:cs="仿宋"/>
          <w:sz w:val="32"/>
          <w:szCs w:val="32"/>
        </w:rPr>
        <w:t>%；上级补助收入</w:t>
      </w:r>
      <w:r>
        <w:rPr>
          <w:rFonts w:hint="eastAsia" w:ascii="Times New Roman" w:hAnsi="Times New Roman" w:eastAsia="方正仿宋简体" w:cs="仿宋"/>
          <w:sz w:val="32"/>
          <w:szCs w:val="32"/>
          <w:lang w:val="en-US" w:eastAsia="zh-CN"/>
        </w:rPr>
        <w:t>1</w:t>
      </w:r>
      <w:r>
        <w:rPr>
          <w:rFonts w:hint="eastAsia" w:eastAsia="方正仿宋简体" w:cs="仿宋"/>
          <w:sz w:val="32"/>
          <w:szCs w:val="32"/>
          <w:lang w:val="en-US" w:eastAsia="zh-CN"/>
        </w:rPr>
        <w:t>9</w:t>
      </w:r>
      <w:r>
        <w:rPr>
          <w:rFonts w:hint="eastAsia" w:ascii="Times New Roman" w:hAnsi="Times New Roman" w:eastAsia="方正仿宋简体" w:cs="仿宋"/>
          <w:sz w:val="32"/>
          <w:szCs w:val="32"/>
        </w:rPr>
        <w:t>万元</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收入合计</w:t>
      </w:r>
      <w:r>
        <w:rPr>
          <w:rFonts w:hint="eastAsia" w:eastAsia="方正仿宋简体" w:cs="仿宋"/>
          <w:sz w:val="32"/>
          <w:szCs w:val="32"/>
          <w:lang w:val="en-US" w:eastAsia="zh-CN"/>
        </w:rPr>
        <w:t>23337</w:t>
      </w:r>
      <w:r>
        <w:rPr>
          <w:rFonts w:hint="eastAsia" w:ascii="Times New Roman" w:hAnsi="Times New Roman" w:eastAsia="方正仿宋简体" w:cs="仿宋"/>
          <w:sz w:val="32"/>
          <w:szCs w:val="32"/>
        </w:rPr>
        <w:t>万元。</w:t>
      </w:r>
    </w:p>
    <w:p w14:paraId="20933BD2">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2．支出情况</w:t>
      </w:r>
    </w:p>
    <w:p w14:paraId="56DC4816">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国有资本经营预算支出</w:t>
      </w:r>
      <w:r>
        <w:rPr>
          <w:rFonts w:hint="eastAsia" w:eastAsia="方正仿宋简体" w:cs="仿宋"/>
          <w:sz w:val="32"/>
          <w:szCs w:val="32"/>
          <w:lang w:val="en-US" w:eastAsia="zh-CN"/>
        </w:rPr>
        <w:t>5018</w:t>
      </w:r>
      <w:r>
        <w:rPr>
          <w:rFonts w:hint="eastAsia" w:ascii="Times New Roman" w:hAnsi="Times New Roman" w:eastAsia="方正仿宋简体" w:cs="仿宋"/>
          <w:sz w:val="32"/>
          <w:szCs w:val="32"/>
        </w:rPr>
        <w:t>万元，比上年</w:t>
      </w:r>
      <w:r>
        <w:rPr>
          <w:rFonts w:hint="eastAsia" w:eastAsia="方正仿宋简体" w:cs="仿宋"/>
          <w:sz w:val="32"/>
          <w:szCs w:val="32"/>
          <w:lang w:eastAsia="zh-CN"/>
        </w:rPr>
        <w:t>增加</w:t>
      </w:r>
      <w:r>
        <w:rPr>
          <w:rFonts w:hint="eastAsia" w:eastAsia="方正仿宋简体" w:cs="仿宋"/>
          <w:sz w:val="32"/>
          <w:szCs w:val="32"/>
          <w:lang w:val="en-US" w:eastAsia="zh-CN"/>
        </w:rPr>
        <w:t>4931</w:t>
      </w:r>
      <w:r>
        <w:rPr>
          <w:rFonts w:hint="eastAsia" w:ascii="Times New Roman" w:hAnsi="Times New Roman" w:eastAsia="方正仿宋简体" w:cs="仿宋"/>
          <w:sz w:val="32"/>
          <w:szCs w:val="32"/>
        </w:rPr>
        <w:t>万元，</w:t>
      </w:r>
      <w:r>
        <w:rPr>
          <w:rFonts w:hint="eastAsia" w:eastAsia="方正仿宋简体" w:cs="仿宋"/>
          <w:sz w:val="32"/>
          <w:szCs w:val="32"/>
          <w:lang w:eastAsia="zh-CN"/>
        </w:rPr>
        <w:t>增长</w:t>
      </w:r>
      <w:r>
        <w:rPr>
          <w:rFonts w:hint="eastAsia" w:eastAsia="方正仿宋简体" w:cs="仿宋"/>
          <w:sz w:val="32"/>
          <w:szCs w:val="32"/>
          <w:lang w:val="en-US" w:eastAsia="zh-CN"/>
        </w:rPr>
        <w:t>5667.8</w:t>
      </w:r>
      <w:r>
        <w:rPr>
          <w:rFonts w:hint="eastAsia" w:ascii="Times New Roman" w:hAnsi="Times New Roman" w:eastAsia="方正仿宋简体" w:cs="仿宋"/>
          <w:sz w:val="32"/>
          <w:szCs w:val="32"/>
        </w:rPr>
        <w:t>%</w:t>
      </w:r>
      <w:r>
        <w:rPr>
          <w:rFonts w:hint="eastAsia" w:eastAsia="方正仿宋简体" w:cs="仿宋"/>
          <w:sz w:val="32"/>
          <w:szCs w:val="32"/>
          <w:lang w:eastAsia="zh-CN"/>
        </w:rPr>
        <w:t>；调出资金</w:t>
      </w:r>
      <w:r>
        <w:rPr>
          <w:rFonts w:hint="eastAsia" w:eastAsia="方正仿宋简体" w:cs="仿宋"/>
          <w:sz w:val="32"/>
          <w:szCs w:val="32"/>
          <w:lang w:val="en-US" w:eastAsia="zh-CN"/>
        </w:rPr>
        <w:t>18319万元</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支出合计</w:t>
      </w:r>
      <w:r>
        <w:rPr>
          <w:rFonts w:hint="eastAsia" w:eastAsia="方正仿宋简体" w:cs="仿宋"/>
          <w:sz w:val="32"/>
          <w:szCs w:val="32"/>
          <w:lang w:val="en-US" w:eastAsia="zh-CN"/>
        </w:rPr>
        <w:t>23337</w:t>
      </w:r>
      <w:r>
        <w:rPr>
          <w:rFonts w:hint="eastAsia" w:ascii="Times New Roman" w:hAnsi="Times New Roman" w:eastAsia="方正仿宋简体" w:cs="仿宋"/>
          <w:sz w:val="32"/>
          <w:szCs w:val="32"/>
        </w:rPr>
        <w:t>万元。</w:t>
      </w:r>
    </w:p>
    <w:p w14:paraId="6C9ECE12">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3．平衡情况</w:t>
      </w:r>
    </w:p>
    <w:p w14:paraId="44863AE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收支相抵，国有资本经营预算</w:t>
      </w:r>
      <w:r>
        <w:rPr>
          <w:rFonts w:hint="eastAsia" w:ascii="Times New Roman" w:hAnsi="Times New Roman" w:eastAsia="方正仿宋简体" w:cs="仿宋"/>
          <w:sz w:val="32"/>
          <w:szCs w:val="32"/>
          <w:lang w:eastAsia="zh-CN"/>
        </w:rPr>
        <w:t>无</w:t>
      </w:r>
      <w:r>
        <w:rPr>
          <w:rFonts w:hint="eastAsia" w:ascii="Times New Roman" w:hAnsi="Times New Roman" w:eastAsia="方正仿宋简体" w:cs="仿宋"/>
          <w:sz w:val="32"/>
          <w:szCs w:val="32"/>
        </w:rPr>
        <w:t>年终结余，比上年</w:t>
      </w:r>
      <w:r>
        <w:rPr>
          <w:rFonts w:hint="eastAsia" w:eastAsia="方正仿宋简体" w:cs="仿宋"/>
          <w:sz w:val="32"/>
          <w:szCs w:val="32"/>
          <w:lang w:eastAsia="zh-CN"/>
        </w:rPr>
        <w:t>持平</w:t>
      </w:r>
      <w:r>
        <w:rPr>
          <w:rFonts w:hint="eastAsia" w:ascii="Times New Roman" w:hAnsi="Times New Roman" w:eastAsia="方正仿宋简体" w:cs="仿宋"/>
          <w:sz w:val="32"/>
          <w:szCs w:val="32"/>
        </w:rPr>
        <w:t>。</w:t>
      </w:r>
    </w:p>
    <w:p w14:paraId="55FCD797">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（四）社会保险基金预算收支及平衡情况</w:t>
      </w:r>
    </w:p>
    <w:p w14:paraId="203CB570">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1．收入情况</w:t>
      </w:r>
    </w:p>
    <w:p w14:paraId="2BAAEB7D">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社会保险基金收入</w:t>
      </w:r>
      <w:r>
        <w:rPr>
          <w:rFonts w:hint="eastAsia" w:eastAsia="方正仿宋简体" w:cs="仿宋"/>
          <w:sz w:val="32"/>
          <w:szCs w:val="32"/>
          <w:lang w:val="en-US" w:eastAsia="zh-CN"/>
        </w:rPr>
        <w:t>30506</w:t>
      </w:r>
      <w:r>
        <w:rPr>
          <w:rFonts w:hint="eastAsia" w:ascii="Times New Roman" w:hAnsi="Times New Roman" w:eastAsia="方正仿宋简体" w:cs="仿宋"/>
          <w:sz w:val="32"/>
          <w:szCs w:val="32"/>
        </w:rPr>
        <w:t>万元，完成年预算的10</w:t>
      </w:r>
      <w:r>
        <w:rPr>
          <w:rFonts w:hint="eastAsia" w:eastAsia="方正仿宋简体" w:cs="仿宋"/>
          <w:sz w:val="32"/>
          <w:szCs w:val="32"/>
          <w:lang w:val="en-US" w:eastAsia="zh-CN"/>
        </w:rPr>
        <w:t>2.9</w:t>
      </w:r>
      <w:r>
        <w:rPr>
          <w:rFonts w:hint="eastAsia" w:ascii="Times New Roman" w:hAnsi="Times New Roman" w:eastAsia="方正仿宋简体" w:cs="仿宋"/>
          <w:sz w:val="32"/>
          <w:szCs w:val="32"/>
        </w:rPr>
        <w:t>%，比上年增加</w:t>
      </w:r>
      <w:r>
        <w:rPr>
          <w:rFonts w:hint="eastAsia" w:ascii="Times New Roman" w:hAnsi="Times New Roman" w:eastAsia="方正仿宋简体" w:cs="仿宋"/>
          <w:sz w:val="32"/>
          <w:szCs w:val="32"/>
          <w:lang w:val="en-US" w:eastAsia="zh-CN"/>
        </w:rPr>
        <w:t>2</w:t>
      </w:r>
      <w:r>
        <w:rPr>
          <w:rFonts w:hint="eastAsia" w:eastAsia="方正仿宋简体" w:cs="仿宋"/>
          <w:sz w:val="32"/>
          <w:szCs w:val="32"/>
          <w:lang w:val="en-US" w:eastAsia="zh-CN"/>
        </w:rPr>
        <w:t>953</w:t>
      </w:r>
      <w:r>
        <w:rPr>
          <w:rFonts w:hint="eastAsia" w:ascii="Times New Roman" w:hAnsi="Times New Roman" w:eastAsia="方正仿宋简体" w:cs="仿宋"/>
          <w:sz w:val="32"/>
          <w:szCs w:val="32"/>
        </w:rPr>
        <w:t>万元，增长</w:t>
      </w:r>
      <w:r>
        <w:rPr>
          <w:rFonts w:hint="eastAsia" w:eastAsia="方正仿宋简体" w:cs="仿宋"/>
          <w:sz w:val="32"/>
          <w:szCs w:val="32"/>
          <w:lang w:val="en-US" w:eastAsia="zh-CN"/>
        </w:rPr>
        <w:t>10.7</w:t>
      </w:r>
      <w:r>
        <w:rPr>
          <w:rFonts w:hint="eastAsia" w:ascii="Times New Roman" w:hAnsi="Times New Roman" w:eastAsia="方正仿宋简体" w:cs="仿宋"/>
          <w:sz w:val="32"/>
          <w:szCs w:val="32"/>
        </w:rPr>
        <w:t>%</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上年结余</w:t>
      </w:r>
      <w:r>
        <w:rPr>
          <w:rFonts w:hint="eastAsia" w:eastAsia="方正仿宋简体" w:cs="仿宋"/>
          <w:sz w:val="32"/>
          <w:szCs w:val="32"/>
          <w:lang w:val="en-US" w:eastAsia="zh-CN"/>
        </w:rPr>
        <w:t>12298</w:t>
      </w:r>
      <w:r>
        <w:rPr>
          <w:rFonts w:hint="eastAsia" w:ascii="Times New Roman" w:hAnsi="Times New Roman" w:eastAsia="方正仿宋简体" w:cs="仿宋"/>
          <w:sz w:val="32"/>
          <w:szCs w:val="32"/>
        </w:rPr>
        <w:t>万元</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收入合计</w:t>
      </w:r>
      <w:r>
        <w:rPr>
          <w:rFonts w:hint="eastAsia" w:eastAsia="方正仿宋简体" w:cs="仿宋"/>
          <w:sz w:val="32"/>
          <w:szCs w:val="32"/>
          <w:lang w:val="en-US" w:eastAsia="zh-CN"/>
        </w:rPr>
        <w:t>42804</w:t>
      </w:r>
      <w:r>
        <w:rPr>
          <w:rFonts w:hint="eastAsia" w:ascii="Times New Roman" w:hAnsi="Times New Roman" w:eastAsia="方正仿宋简体" w:cs="仿宋"/>
          <w:sz w:val="32"/>
          <w:szCs w:val="32"/>
        </w:rPr>
        <w:t>万元。</w:t>
      </w:r>
    </w:p>
    <w:p w14:paraId="173F5C40">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2．支出情况</w:t>
      </w:r>
    </w:p>
    <w:p w14:paraId="1FC47F77">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社</w:t>
      </w:r>
      <w:r>
        <w:rPr>
          <w:rFonts w:hint="eastAsia" w:ascii="Times New Roman" w:hAnsi="Times New Roman" w:eastAsia="方正仿宋简体" w:cs="仿宋"/>
          <w:spacing w:val="-8"/>
          <w:sz w:val="32"/>
          <w:szCs w:val="32"/>
        </w:rPr>
        <w:t>会保险基金支出</w:t>
      </w:r>
      <w:r>
        <w:rPr>
          <w:rFonts w:hint="eastAsia" w:eastAsia="方正仿宋简体" w:cs="仿宋"/>
          <w:spacing w:val="-8"/>
          <w:sz w:val="32"/>
          <w:szCs w:val="32"/>
          <w:lang w:val="en-US" w:eastAsia="zh-CN"/>
        </w:rPr>
        <w:t>28841</w:t>
      </w:r>
      <w:r>
        <w:rPr>
          <w:rFonts w:hint="eastAsia" w:ascii="Times New Roman" w:hAnsi="Times New Roman" w:eastAsia="方正仿宋简体" w:cs="仿宋"/>
          <w:spacing w:val="-8"/>
          <w:sz w:val="32"/>
          <w:szCs w:val="32"/>
        </w:rPr>
        <w:t>万元，</w:t>
      </w:r>
      <w:r>
        <w:rPr>
          <w:rFonts w:hint="eastAsia" w:ascii="Times New Roman" w:hAnsi="Times New Roman" w:eastAsia="方正仿宋简体" w:cs="仿宋"/>
          <w:sz w:val="32"/>
          <w:szCs w:val="32"/>
        </w:rPr>
        <w:t>完成年预算的</w:t>
      </w:r>
      <w:r>
        <w:rPr>
          <w:rFonts w:hint="eastAsia" w:ascii="Times New Roman" w:hAnsi="Times New Roman" w:eastAsia="方正仿宋简体" w:cs="仿宋"/>
          <w:sz w:val="32"/>
          <w:szCs w:val="32"/>
          <w:lang w:val="en-US" w:eastAsia="zh-CN"/>
        </w:rPr>
        <w:t>10</w:t>
      </w:r>
      <w:r>
        <w:rPr>
          <w:rFonts w:hint="eastAsia" w:eastAsia="方正仿宋简体" w:cs="仿宋"/>
          <w:sz w:val="32"/>
          <w:szCs w:val="32"/>
          <w:lang w:val="en-US" w:eastAsia="zh-CN"/>
        </w:rPr>
        <w:t>2</w:t>
      </w:r>
      <w:r>
        <w:rPr>
          <w:rFonts w:hint="eastAsia" w:ascii="Times New Roman" w:hAnsi="Times New Roman" w:eastAsia="方正仿宋简体" w:cs="仿宋"/>
          <w:sz w:val="32"/>
          <w:szCs w:val="32"/>
        </w:rPr>
        <w:t>%，</w:t>
      </w:r>
      <w:r>
        <w:rPr>
          <w:rFonts w:hint="eastAsia" w:ascii="Times New Roman" w:hAnsi="Times New Roman" w:eastAsia="方正仿宋简体" w:cs="仿宋"/>
          <w:spacing w:val="-8"/>
          <w:sz w:val="32"/>
          <w:szCs w:val="32"/>
        </w:rPr>
        <w:t>比上年增加</w:t>
      </w:r>
      <w:r>
        <w:rPr>
          <w:rFonts w:hint="eastAsia" w:eastAsia="方正仿宋简体" w:cs="仿宋"/>
          <w:spacing w:val="-8"/>
          <w:sz w:val="32"/>
          <w:szCs w:val="32"/>
          <w:lang w:val="en-US" w:eastAsia="zh-CN"/>
        </w:rPr>
        <w:t>2335</w:t>
      </w:r>
      <w:r>
        <w:rPr>
          <w:rFonts w:hint="eastAsia" w:ascii="Times New Roman" w:hAnsi="Times New Roman" w:eastAsia="方正仿宋简体" w:cs="仿宋"/>
          <w:spacing w:val="-8"/>
          <w:sz w:val="32"/>
          <w:szCs w:val="32"/>
        </w:rPr>
        <w:t>万元，增长</w:t>
      </w:r>
      <w:r>
        <w:rPr>
          <w:rFonts w:hint="eastAsia" w:eastAsia="方正仿宋简体" w:cs="仿宋"/>
          <w:spacing w:val="-8"/>
          <w:sz w:val="32"/>
          <w:szCs w:val="32"/>
          <w:lang w:val="en-US" w:eastAsia="zh-CN"/>
        </w:rPr>
        <w:t>8.8</w:t>
      </w:r>
      <w:r>
        <w:rPr>
          <w:rFonts w:hint="eastAsia" w:ascii="Times New Roman" w:hAnsi="Times New Roman" w:eastAsia="方正仿宋简体" w:cs="仿宋"/>
          <w:spacing w:val="-8"/>
          <w:sz w:val="32"/>
          <w:szCs w:val="32"/>
        </w:rPr>
        <w:t>%。</w:t>
      </w:r>
    </w:p>
    <w:p w14:paraId="54AA2CD8">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Times New Roman" w:hAnsi="Times New Roman" w:eastAsia="方正仿宋简体" w:cs="仿宋"/>
          <w:b/>
          <w:sz w:val="32"/>
          <w:szCs w:val="32"/>
        </w:rPr>
      </w:pPr>
      <w:r>
        <w:rPr>
          <w:rFonts w:hint="eastAsia" w:ascii="Times New Roman" w:hAnsi="Times New Roman" w:eastAsia="方正仿宋简体" w:cs="仿宋"/>
          <w:b/>
          <w:sz w:val="32"/>
          <w:szCs w:val="32"/>
        </w:rPr>
        <w:t>3．平衡情况</w:t>
      </w:r>
    </w:p>
    <w:p w14:paraId="4E81704D">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收支相抵，社会保险基金本年结余</w:t>
      </w:r>
      <w:r>
        <w:rPr>
          <w:rFonts w:hint="eastAsia" w:eastAsia="方正仿宋简体" w:cs="仿宋"/>
          <w:sz w:val="32"/>
          <w:szCs w:val="32"/>
          <w:lang w:val="en-US" w:eastAsia="zh-CN"/>
        </w:rPr>
        <w:t>1665</w:t>
      </w:r>
      <w:r>
        <w:rPr>
          <w:rFonts w:hint="eastAsia" w:ascii="Times New Roman" w:hAnsi="Times New Roman" w:eastAsia="方正仿宋简体" w:cs="仿宋"/>
          <w:sz w:val="32"/>
          <w:szCs w:val="32"/>
        </w:rPr>
        <w:t>万元，滚存结余</w:t>
      </w:r>
      <w:r>
        <w:rPr>
          <w:rFonts w:hint="eastAsia" w:ascii="Times New Roman" w:hAnsi="Times New Roman" w:eastAsia="方正仿宋简体" w:cs="仿宋"/>
          <w:sz w:val="32"/>
          <w:szCs w:val="32"/>
          <w:lang w:val="en-US" w:eastAsia="zh-CN"/>
        </w:rPr>
        <w:t>1</w:t>
      </w:r>
      <w:r>
        <w:rPr>
          <w:rFonts w:hint="eastAsia" w:eastAsia="方正仿宋简体" w:cs="仿宋"/>
          <w:sz w:val="32"/>
          <w:szCs w:val="32"/>
          <w:lang w:val="en-US" w:eastAsia="zh-CN"/>
        </w:rPr>
        <w:t>3963</w:t>
      </w:r>
      <w:r>
        <w:rPr>
          <w:rFonts w:hint="eastAsia" w:ascii="Times New Roman" w:hAnsi="Times New Roman" w:eastAsia="方正仿宋简体" w:cs="仿宋"/>
          <w:sz w:val="32"/>
          <w:szCs w:val="32"/>
        </w:rPr>
        <w:t>万元。</w:t>
      </w:r>
    </w:p>
    <w:p w14:paraId="3889AE33">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二、其他重要事项说明</w:t>
      </w:r>
    </w:p>
    <w:p w14:paraId="76DCC498">
      <w:pPr>
        <w:keepNext w:val="0"/>
        <w:keepLines w:val="0"/>
        <w:pageBreakBefore w:val="0"/>
        <w:widowControl w:val="0"/>
        <w:shd w:val="clea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（一）政府债务情况</w:t>
      </w:r>
    </w:p>
    <w:p w14:paraId="710AD7F8">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lang w:eastAsia="zh-CN"/>
        </w:rPr>
      </w:pPr>
      <w:r>
        <w:rPr>
          <w:rFonts w:hint="eastAsia" w:ascii="Times New Roman" w:hAnsi="Times New Roman" w:eastAsia="方正仿宋简体" w:cs="仿宋"/>
          <w:sz w:val="32"/>
          <w:szCs w:val="32"/>
          <w:lang w:eastAsia="zh-CN"/>
        </w:rPr>
        <w:t>省财政厅</w:t>
      </w:r>
      <w:r>
        <w:rPr>
          <w:rFonts w:hint="eastAsia" w:eastAsia="方正仿宋简体" w:cs="仿宋"/>
          <w:sz w:val="32"/>
          <w:szCs w:val="32"/>
          <w:lang w:eastAsia="zh-CN"/>
        </w:rPr>
        <w:t>核定</w:t>
      </w:r>
      <w:r>
        <w:rPr>
          <w:rFonts w:hint="eastAsia" w:ascii="Times New Roman" w:hAnsi="Times New Roman" w:eastAsia="方正仿宋简体" w:cs="仿宋"/>
          <w:sz w:val="32"/>
          <w:szCs w:val="32"/>
          <w:lang w:eastAsia="zh-CN"/>
        </w:rPr>
        <w:t>我区202</w:t>
      </w:r>
      <w:r>
        <w:rPr>
          <w:rFonts w:hint="eastAsia" w:eastAsia="方正仿宋简体" w:cs="仿宋"/>
          <w:sz w:val="32"/>
          <w:szCs w:val="32"/>
          <w:lang w:val="en-US" w:eastAsia="zh-CN"/>
        </w:rPr>
        <w:t>4</w:t>
      </w:r>
      <w:r>
        <w:rPr>
          <w:rFonts w:hint="eastAsia" w:ascii="Times New Roman" w:hAnsi="Times New Roman" w:eastAsia="方正仿宋简体" w:cs="仿宋"/>
          <w:sz w:val="32"/>
          <w:szCs w:val="32"/>
          <w:lang w:eastAsia="zh-CN"/>
        </w:rPr>
        <w:t>年地方政府债务限额</w:t>
      </w:r>
      <w:r>
        <w:rPr>
          <w:rFonts w:hint="eastAsia" w:eastAsia="方正仿宋简体" w:cs="仿宋"/>
          <w:sz w:val="32"/>
          <w:szCs w:val="32"/>
          <w:lang w:val="en-US" w:eastAsia="zh-CN"/>
        </w:rPr>
        <w:t>934226</w:t>
      </w:r>
      <w:r>
        <w:rPr>
          <w:rFonts w:hint="eastAsia" w:ascii="Times New Roman" w:hAnsi="Times New Roman" w:eastAsia="方正仿宋简体" w:cs="仿宋"/>
          <w:sz w:val="32"/>
          <w:szCs w:val="32"/>
          <w:lang w:eastAsia="zh-CN"/>
        </w:rPr>
        <w:t>万元，其中：一般债务限额</w:t>
      </w:r>
      <w:r>
        <w:rPr>
          <w:rFonts w:hint="eastAsia" w:eastAsia="方正仿宋简体" w:cs="仿宋"/>
          <w:sz w:val="32"/>
          <w:szCs w:val="32"/>
          <w:lang w:val="en-US" w:eastAsia="zh-CN"/>
        </w:rPr>
        <w:t>243896</w:t>
      </w:r>
      <w:r>
        <w:rPr>
          <w:rFonts w:hint="eastAsia" w:ascii="Times New Roman" w:hAnsi="Times New Roman" w:eastAsia="方正仿宋简体" w:cs="仿宋"/>
          <w:sz w:val="32"/>
          <w:szCs w:val="32"/>
          <w:lang w:eastAsia="zh-CN"/>
        </w:rPr>
        <w:t>万元、专项债务限额</w:t>
      </w:r>
      <w:r>
        <w:rPr>
          <w:rFonts w:hint="eastAsia" w:eastAsia="方正仿宋简体" w:cs="仿宋"/>
          <w:sz w:val="32"/>
          <w:szCs w:val="32"/>
          <w:lang w:val="en-US" w:eastAsia="zh-CN"/>
        </w:rPr>
        <w:t>690330</w:t>
      </w:r>
      <w:r>
        <w:rPr>
          <w:rFonts w:hint="eastAsia" w:ascii="Times New Roman" w:hAnsi="Times New Roman" w:eastAsia="方正仿宋简体" w:cs="仿宋"/>
          <w:sz w:val="32"/>
          <w:szCs w:val="32"/>
          <w:lang w:eastAsia="zh-CN"/>
        </w:rPr>
        <w:t>万元</w:t>
      </w:r>
      <w:r>
        <w:rPr>
          <w:rFonts w:hint="eastAsia" w:eastAsia="方正仿宋简体" w:cs="仿宋"/>
          <w:sz w:val="32"/>
          <w:szCs w:val="32"/>
          <w:lang w:eastAsia="zh-CN"/>
        </w:rPr>
        <w:t>。</w:t>
      </w:r>
      <w:r>
        <w:rPr>
          <w:rFonts w:hint="eastAsia" w:ascii="Times New Roman" w:hAnsi="Times New Roman" w:eastAsia="方正仿宋简体" w:cs="仿宋"/>
          <w:sz w:val="32"/>
          <w:szCs w:val="32"/>
          <w:shd w:val="clear"/>
          <w:lang w:eastAsia="zh-CN"/>
        </w:rPr>
        <w:t>2024年，省财政厅共下达我区新增政府债务限额242464万元，其中</w:t>
      </w:r>
      <w:r>
        <w:rPr>
          <w:rFonts w:hint="eastAsia" w:eastAsia="方正仿宋简体" w:cs="仿宋"/>
          <w:sz w:val="32"/>
          <w:szCs w:val="32"/>
          <w:shd w:val="clear"/>
          <w:lang w:eastAsia="zh-CN"/>
        </w:rPr>
        <w:t>：</w:t>
      </w:r>
      <w:r>
        <w:rPr>
          <w:rFonts w:hint="eastAsia" w:ascii="Times New Roman" w:hAnsi="Times New Roman" w:eastAsia="方正仿宋简体" w:cs="仿宋"/>
          <w:sz w:val="32"/>
          <w:szCs w:val="32"/>
          <w:shd w:val="clear"/>
          <w:lang w:eastAsia="zh-CN"/>
        </w:rPr>
        <w:t>一般债务限额5598万元，专项债务限额236866万元；收回我区政府债务结存限额9565万元，其中：一般债务结存限额9357万元，专项债务结存限额208万元。截至202</w:t>
      </w:r>
      <w:r>
        <w:rPr>
          <w:rFonts w:hint="eastAsia" w:ascii="Times New Roman" w:hAnsi="Times New Roman" w:eastAsia="方正仿宋简体" w:cs="仿宋"/>
          <w:sz w:val="32"/>
          <w:szCs w:val="32"/>
          <w:shd w:val="clear"/>
          <w:lang w:val="en-US" w:eastAsia="zh-CN"/>
        </w:rPr>
        <w:t>4</w:t>
      </w:r>
      <w:r>
        <w:rPr>
          <w:rFonts w:hint="eastAsia" w:ascii="Times New Roman" w:hAnsi="Times New Roman" w:eastAsia="方正仿宋简体" w:cs="仿宋"/>
          <w:sz w:val="32"/>
          <w:szCs w:val="32"/>
          <w:shd w:val="clear"/>
          <w:lang w:eastAsia="zh-CN"/>
        </w:rPr>
        <w:t>年底，我区地方政府债务余额</w:t>
      </w:r>
      <w:r>
        <w:rPr>
          <w:rFonts w:hint="eastAsia" w:ascii="Times New Roman" w:hAnsi="Times New Roman" w:eastAsia="方正仿宋简体" w:cs="仿宋"/>
          <w:sz w:val="32"/>
          <w:szCs w:val="32"/>
          <w:shd w:val="clear"/>
          <w:lang w:val="en-US" w:eastAsia="zh-CN"/>
        </w:rPr>
        <w:t>912471.48</w:t>
      </w:r>
      <w:r>
        <w:rPr>
          <w:rFonts w:hint="eastAsia" w:ascii="Times New Roman" w:hAnsi="Times New Roman" w:eastAsia="方正仿宋简体" w:cs="仿宋"/>
          <w:sz w:val="32"/>
          <w:szCs w:val="32"/>
          <w:shd w:val="clear"/>
          <w:lang w:eastAsia="zh-CN"/>
        </w:rPr>
        <w:t>万元，其中：一般债务</w:t>
      </w:r>
      <w:r>
        <w:rPr>
          <w:rFonts w:hint="eastAsia" w:ascii="Times New Roman" w:hAnsi="Times New Roman" w:eastAsia="方正仿宋简体" w:cs="仿宋"/>
          <w:sz w:val="32"/>
          <w:szCs w:val="32"/>
          <w:shd w:val="clear"/>
          <w:lang w:val="en-US" w:eastAsia="zh-CN"/>
        </w:rPr>
        <w:t>231498.48</w:t>
      </w:r>
      <w:r>
        <w:rPr>
          <w:rFonts w:hint="eastAsia" w:ascii="Times New Roman" w:hAnsi="Times New Roman" w:eastAsia="方正仿宋简体" w:cs="仿宋"/>
          <w:sz w:val="32"/>
          <w:szCs w:val="32"/>
          <w:shd w:val="clear"/>
          <w:lang w:eastAsia="zh-CN"/>
        </w:rPr>
        <w:t>万元</w:t>
      </w:r>
      <w:r>
        <w:rPr>
          <w:rFonts w:hint="eastAsia" w:eastAsia="方正仿宋简体" w:cs="仿宋"/>
          <w:sz w:val="32"/>
          <w:szCs w:val="32"/>
          <w:shd w:val="clear"/>
          <w:lang w:eastAsia="zh-CN"/>
        </w:rPr>
        <w:t>（</w:t>
      </w:r>
      <w:r>
        <w:rPr>
          <w:rFonts w:hint="eastAsia" w:ascii="Times New Roman" w:hAnsi="Times New Roman" w:eastAsia="方正仿宋简体" w:cs="仿宋"/>
          <w:sz w:val="32"/>
          <w:szCs w:val="32"/>
          <w:shd w:val="clear"/>
          <w:lang w:eastAsia="zh-CN"/>
        </w:rPr>
        <w:t>一般债券</w:t>
      </w:r>
      <w:r>
        <w:rPr>
          <w:rFonts w:hint="eastAsia" w:ascii="Times New Roman" w:hAnsi="Times New Roman" w:eastAsia="方正仿宋简体" w:cs="仿宋"/>
          <w:sz w:val="32"/>
          <w:szCs w:val="32"/>
          <w:shd w:val="clear"/>
          <w:lang w:val="en-US" w:eastAsia="zh-CN"/>
        </w:rPr>
        <w:t>231228</w:t>
      </w:r>
      <w:r>
        <w:rPr>
          <w:rFonts w:hint="eastAsia" w:ascii="Times New Roman" w:hAnsi="Times New Roman" w:eastAsia="方正仿宋简体" w:cs="仿宋"/>
          <w:sz w:val="32"/>
          <w:szCs w:val="32"/>
          <w:shd w:val="clear"/>
          <w:lang w:eastAsia="zh-CN"/>
        </w:rPr>
        <w:t>万元、世行贷款</w:t>
      </w:r>
      <w:r>
        <w:rPr>
          <w:rFonts w:hint="eastAsia" w:ascii="Times New Roman" w:hAnsi="Times New Roman" w:eastAsia="方正仿宋简体" w:cs="仿宋"/>
          <w:sz w:val="32"/>
          <w:szCs w:val="32"/>
          <w:shd w:val="clear"/>
          <w:lang w:val="en-US" w:eastAsia="zh-CN"/>
        </w:rPr>
        <w:t>270.48</w:t>
      </w:r>
      <w:r>
        <w:rPr>
          <w:rFonts w:hint="eastAsia" w:ascii="Times New Roman" w:hAnsi="Times New Roman" w:eastAsia="方正仿宋简体" w:cs="仿宋"/>
          <w:sz w:val="32"/>
          <w:szCs w:val="32"/>
          <w:shd w:val="clear"/>
          <w:lang w:eastAsia="zh-CN"/>
        </w:rPr>
        <w:t>万元</w:t>
      </w:r>
      <w:r>
        <w:rPr>
          <w:rFonts w:hint="eastAsia" w:eastAsia="方正仿宋简体" w:cs="仿宋"/>
          <w:sz w:val="32"/>
          <w:szCs w:val="32"/>
          <w:shd w:val="clear"/>
          <w:lang w:eastAsia="zh-CN"/>
        </w:rPr>
        <w:t>）</w:t>
      </w:r>
      <w:r>
        <w:rPr>
          <w:rFonts w:hint="eastAsia" w:ascii="Times New Roman" w:hAnsi="Times New Roman" w:eastAsia="方正仿宋简体" w:cs="仿宋"/>
          <w:sz w:val="32"/>
          <w:szCs w:val="32"/>
          <w:shd w:val="clear"/>
          <w:lang w:eastAsia="zh-CN"/>
        </w:rPr>
        <w:t>、</w:t>
      </w:r>
      <w:r>
        <w:rPr>
          <w:rFonts w:hint="eastAsia" w:ascii="Times New Roman" w:hAnsi="Times New Roman" w:eastAsia="方正仿宋简体" w:cs="仿宋"/>
          <w:sz w:val="32"/>
          <w:szCs w:val="32"/>
          <w:lang w:eastAsia="zh-CN"/>
        </w:rPr>
        <w:t>专项债务</w:t>
      </w:r>
      <w:r>
        <w:rPr>
          <w:rFonts w:hint="eastAsia" w:eastAsia="方正仿宋简体" w:cs="仿宋"/>
          <w:sz w:val="32"/>
          <w:szCs w:val="32"/>
          <w:lang w:val="en-US" w:eastAsia="zh-CN"/>
        </w:rPr>
        <w:t>680973</w:t>
      </w:r>
      <w:r>
        <w:rPr>
          <w:rFonts w:hint="eastAsia" w:ascii="Times New Roman" w:hAnsi="Times New Roman" w:eastAsia="方正仿宋简体" w:cs="仿宋"/>
          <w:sz w:val="32"/>
          <w:szCs w:val="32"/>
          <w:lang w:eastAsia="zh-CN"/>
        </w:rPr>
        <w:t>万元，债务余额严格控制在限额内。</w:t>
      </w:r>
    </w:p>
    <w:p w14:paraId="4B3A8416">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lang w:eastAsia="zh-CN"/>
        </w:rPr>
      </w:pPr>
      <w:r>
        <w:rPr>
          <w:rFonts w:hint="eastAsia" w:ascii="Times New Roman" w:hAnsi="Times New Roman" w:eastAsia="方正仿宋简体" w:cs="仿宋"/>
          <w:sz w:val="32"/>
          <w:szCs w:val="32"/>
          <w:lang w:eastAsia="zh-CN"/>
        </w:rPr>
        <w:t>202</w:t>
      </w:r>
      <w:r>
        <w:rPr>
          <w:rFonts w:hint="eastAsia" w:eastAsia="方正仿宋简体" w:cs="仿宋"/>
          <w:sz w:val="32"/>
          <w:szCs w:val="32"/>
          <w:lang w:val="en-US" w:eastAsia="zh-CN"/>
        </w:rPr>
        <w:t>4</w:t>
      </w:r>
      <w:r>
        <w:rPr>
          <w:rFonts w:hint="eastAsia" w:ascii="Times New Roman" w:hAnsi="Times New Roman" w:eastAsia="方正仿宋简体" w:cs="仿宋"/>
          <w:sz w:val="32"/>
          <w:szCs w:val="32"/>
          <w:lang w:eastAsia="zh-CN"/>
        </w:rPr>
        <w:t>年</w:t>
      </w:r>
      <w:r>
        <w:rPr>
          <w:rFonts w:hint="eastAsia" w:eastAsia="方正仿宋简体" w:cs="仿宋"/>
          <w:sz w:val="32"/>
          <w:szCs w:val="32"/>
          <w:lang w:eastAsia="zh-CN"/>
        </w:rPr>
        <w:t>，全区由省级代为</w:t>
      </w:r>
      <w:r>
        <w:rPr>
          <w:rFonts w:hint="eastAsia" w:ascii="Times New Roman" w:hAnsi="Times New Roman" w:eastAsia="方正仿宋简体" w:cs="仿宋"/>
          <w:sz w:val="32"/>
          <w:szCs w:val="32"/>
          <w:lang w:eastAsia="zh-CN"/>
        </w:rPr>
        <w:t>发行</w:t>
      </w:r>
      <w:r>
        <w:rPr>
          <w:rFonts w:hint="eastAsia" w:eastAsia="方正仿宋简体" w:cs="仿宋"/>
          <w:sz w:val="32"/>
          <w:szCs w:val="32"/>
          <w:lang w:eastAsia="zh-CN"/>
        </w:rPr>
        <w:t>地方政府</w:t>
      </w:r>
      <w:r>
        <w:rPr>
          <w:rFonts w:hint="eastAsia" w:ascii="Times New Roman" w:hAnsi="Times New Roman" w:eastAsia="方正仿宋简体" w:cs="仿宋"/>
          <w:sz w:val="32"/>
          <w:szCs w:val="32"/>
          <w:lang w:eastAsia="zh-CN"/>
        </w:rPr>
        <w:t>债券</w:t>
      </w:r>
      <w:r>
        <w:rPr>
          <w:rFonts w:hint="eastAsia" w:eastAsia="方正仿宋简体" w:cs="仿宋"/>
          <w:sz w:val="32"/>
          <w:szCs w:val="32"/>
          <w:lang w:val="en-US" w:eastAsia="zh-CN"/>
        </w:rPr>
        <w:t>284438</w:t>
      </w:r>
      <w:r>
        <w:rPr>
          <w:rFonts w:hint="eastAsia" w:ascii="Times New Roman" w:hAnsi="Times New Roman" w:eastAsia="方正仿宋简体" w:cs="仿宋"/>
          <w:sz w:val="32"/>
          <w:szCs w:val="32"/>
          <w:lang w:eastAsia="zh-CN"/>
        </w:rPr>
        <w:t>万元，其中：</w:t>
      </w:r>
      <w:r>
        <w:rPr>
          <w:rFonts w:hint="eastAsia" w:eastAsia="方正仿宋简体" w:cs="仿宋"/>
          <w:sz w:val="32"/>
          <w:szCs w:val="32"/>
          <w:lang w:eastAsia="zh-CN"/>
        </w:rPr>
        <w:t>新增政府</w:t>
      </w:r>
      <w:r>
        <w:rPr>
          <w:rFonts w:hint="eastAsia" w:ascii="Times New Roman" w:hAnsi="Times New Roman" w:eastAsia="方正仿宋简体" w:cs="仿宋"/>
          <w:sz w:val="32"/>
          <w:szCs w:val="32"/>
          <w:lang w:eastAsia="zh-CN"/>
        </w:rPr>
        <w:t>债券</w:t>
      </w:r>
      <w:r>
        <w:rPr>
          <w:rFonts w:hint="eastAsia" w:eastAsia="方正仿宋简体" w:cs="仿宋"/>
          <w:sz w:val="32"/>
          <w:szCs w:val="32"/>
          <w:lang w:val="en-US" w:eastAsia="zh-CN"/>
        </w:rPr>
        <w:t>203651</w:t>
      </w:r>
      <w:r>
        <w:rPr>
          <w:rFonts w:hint="eastAsia" w:ascii="Times New Roman" w:hAnsi="Times New Roman" w:eastAsia="方正仿宋简体" w:cs="仿宋"/>
          <w:sz w:val="32"/>
          <w:szCs w:val="32"/>
          <w:lang w:eastAsia="zh-CN"/>
        </w:rPr>
        <w:t>万元，安排</w:t>
      </w:r>
      <w:r>
        <w:rPr>
          <w:rFonts w:hint="eastAsia" w:ascii="Times New Roman" w:hAnsi="Times New Roman" w:eastAsia="方正仿宋简体" w:cs="仿宋"/>
          <w:sz w:val="32"/>
          <w:szCs w:val="32"/>
          <w:lang w:val="en-US" w:eastAsia="zh-CN"/>
        </w:rPr>
        <w:t>用于通政中心小学北校区建设项目2412万元、笋江桥修复整治工程450万元、公厕改建改造工程160万元、</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国家级高新区</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-新能源新材料产业基地建设及基础设施项目120000万元、</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国家级高新区</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-产业基地建设及基础设施项目70000万元、鲤城区公共卫生服务中心二期项目2400万元、补充政府性基金财力8229万元等</w:t>
      </w:r>
      <w:r>
        <w:rPr>
          <w:rFonts w:hint="eastAsia" w:ascii="Times New Roman" w:hAnsi="Times New Roman" w:eastAsia="方正仿宋简体" w:cs="仿宋"/>
          <w:sz w:val="32"/>
          <w:szCs w:val="32"/>
          <w:lang w:eastAsia="zh-CN"/>
        </w:rPr>
        <w:t>；</w:t>
      </w:r>
      <w:r>
        <w:rPr>
          <w:rFonts w:hint="eastAsia" w:eastAsia="方正仿宋简体" w:cs="仿宋"/>
          <w:sz w:val="32"/>
          <w:szCs w:val="32"/>
          <w:lang w:eastAsia="zh-CN"/>
        </w:rPr>
        <w:t>再融资</w:t>
      </w:r>
      <w:r>
        <w:rPr>
          <w:rFonts w:hint="eastAsia" w:ascii="Times New Roman" w:hAnsi="Times New Roman" w:eastAsia="方正仿宋简体" w:cs="仿宋"/>
          <w:sz w:val="32"/>
          <w:szCs w:val="32"/>
          <w:lang w:eastAsia="zh-CN"/>
        </w:rPr>
        <w:t>债券</w:t>
      </w:r>
      <w:r>
        <w:rPr>
          <w:rFonts w:hint="eastAsia" w:eastAsia="方正仿宋简体" w:cs="仿宋"/>
          <w:sz w:val="32"/>
          <w:szCs w:val="32"/>
          <w:lang w:val="en-US" w:eastAsia="zh-CN"/>
        </w:rPr>
        <w:t>41974</w:t>
      </w:r>
      <w:r>
        <w:rPr>
          <w:rFonts w:hint="eastAsia" w:ascii="Times New Roman" w:hAnsi="Times New Roman" w:eastAsia="方正仿宋简体" w:cs="仿宋"/>
          <w:sz w:val="32"/>
          <w:szCs w:val="32"/>
          <w:lang w:eastAsia="zh-CN"/>
        </w:rPr>
        <w:t>万元，</w:t>
      </w:r>
      <w:r>
        <w:rPr>
          <w:rFonts w:hint="eastAsia" w:ascii="Times New Roman" w:hAnsi="Times New Roman" w:eastAsia="方正仿宋简体" w:cs="仿宋"/>
          <w:sz w:val="32"/>
          <w:szCs w:val="32"/>
          <w:lang w:val="en-US" w:eastAsia="zh-CN"/>
        </w:rPr>
        <w:t>用于偿还到期地方政府债券本金；结存限额再融资债券9975万元；特殊再融资专项债券28838万元</w:t>
      </w:r>
      <w:r>
        <w:rPr>
          <w:rFonts w:hint="eastAsia" w:ascii="Times New Roman" w:hAnsi="Times New Roman" w:eastAsia="方正仿宋简体" w:cs="仿宋"/>
          <w:sz w:val="32"/>
          <w:szCs w:val="32"/>
          <w:lang w:eastAsia="zh-CN"/>
        </w:rPr>
        <w:t>。</w:t>
      </w:r>
    </w:p>
    <w:p w14:paraId="547E471E">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lang w:val="en-US" w:eastAsia="zh-CN"/>
        </w:rPr>
      </w:pPr>
      <w:r>
        <w:rPr>
          <w:rFonts w:hint="eastAsia" w:ascii="Times New Roman" w:hAnsi="Times New Roman" w:eastAsia="方正仿宋简体" w:cs="仿宋"/>
          <w:sz w:val="32"/>
          <w:szCs w:val="32"/>
          <w:lang w:val="en-US" w:eastAsia="zh-CN"/>
        </w:rPr>
        <w:t>2024年，全区偿还政府债券本息74672.05万元，其中：本金50974万元、利息23698.05万元。本级偿还政府债券本息74672.05万元，其中：本金50974万元、利息23698.05万元。</w:t>
      </w:r>
    </w:p>
    <w:p w14:paraId="0E168168">
      <w:pPr>
        <w:keepNext w:val="0"/>
        <w:keepLines w:val="0"/>
        <w:pageBreakBefore w:val="0"/>
        <w:widowControl w:val="0"/>
        <w:shd w:val="clea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（二）</w:t>
      </w:r>
      <w:r>
        <w:rPr>
          <w:rFonts w:hint="eastAsia" w:ascii="方正楷体简体" w:hAnsi="方正楷体简体" w:eastAsia="方正楷体简体" w:cs="方正楷体简体"/>
          <w:b/>
          <w:bCs w:val="0"/>
          <w:sz w:val="32"/>
          <w:szCs w:val="32"/>
          <w:lang w:eastAsia="zh-CN"/>
        </w:rPr>
        <w:t>“</w:t>
      </w:r>
      <w:r>
        <w:rPr>
          <w:rFonts w:hint="eastAsia" w:ascii="方正楷体简体" w:hAnsi="方正楷体简体" w:eastAsia="方正楷体简体" w:cs="方正楷体简体"/>
          <w:b/>
          <w:bCs w:val="0"/>
          <w:sz w:val="32"/>
          <w:szCs w:val="32"/>
        </w:rPr>
        <w:t>三保</w:t>
      </w:r>
      <w:r>
        <w:rPr>
          <w:rFonts w:hint="eastAsia" w:ascii="方正楷体简体" w:hAnsi="方正楷体简体" w:eastAsia="方正楷体简体" w:cs="方正楷体简体"/>
          <w:b/>
          <w:bCs w:val="0"/>
          <w:sz w:val="32"/>
          <w:szCs w:val="32"/>
          <w:lang w:eastAsia="zh-CN"/>
        </w:rPr>
        <w:t>”</w:t>
      </w:r>
      <w:r>
        <w:rPr>
          <w:rFonts w:hint="eastAsia" w:ascii="方正楷体简体" w:hAnsi="方正楷体简体" w:eastAsia="方正楷体简体" w:cs="方正楷体简体"/>
          <w:b/>
          <w:bCs w:val="0"/>
          <w:sz w:val="32"/>
          <w:szCs w:val="32"/>
        </w:rPr>
        <w:t>支出情况</w:t>
      </w:r>
    </w:p>
    <w:p w14:paraId="1A2E45B4">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全年</w:t>
      </w:r>
      <w:r>
        <w:rPr>
          <w:rFonts w:hint="eastAsia" w:eastAsia="方正仿宋简体" w:cs="仿宋"/>
          <w:sz w:val="32"/>
          <w:szCs w:val="32"/>
          <w:lang w:eastAsia="zh-CN"/>
        </w:rPr>
        <w:t>“</w:t>
      </w:r>
      <w:r>
        <w:rPr>
          <w:rFonts w:hint="eastAsia" w:ascii="Times New Roman" w:hAnsi="Times New Roman" w:eastAsia="方正仿宋简体" w:cs="仿宋"/>
          <w:sz w:val="32"/>
          <w:szCs w:val="32"/>
        </w:rPr>
        <w:t>三保</w:t>
      </w:r>
      <w:r>
        <w:rPr>
          <w:rFonts w:hint="eastAsia" w:eastAsia="方正仿宋简体" w:cs="仿宋"/>
          <w:sz w:val="32"/>
          <w:szCs w:val="32"/>
          <w:lang w:eastAsia="zh-CN"/>
        </w:rPr>
        <w:t>”</w:t>
      </w:r>
      <w:r>
        <w:rPr>
          <w:rFonts w:hint="eastAsia" w:ascii="Times New Roman" w:hAnsi="Times New Roman" w:eastAsia="方正仿宋简体" w:cs="仿宋"/>
          <w:sz w:val="32"/>
          <w:szCs w:val="32"/>
        </w:rPr>
        <w:t>支出</w:t>
      </w:r>
      <w:r>
        <w:rPr>
          <w:rFonts w:hint="eastAsia" w:ascii="Times New Roman" w:hAnsi="Times New Roman" w:eastAsia="方正仿宋简体" w:cs="仿宋"/>
          <w:sz w:val="32"/>
          <w:szCs w:val="32"/>
          <w:lang w:val="en-US" w:eastAsia="zh-CN"/>
        </w:rPr>
        <w:t>1</w:t>
      </w:r>
      <w:r>
        <w:rPr>
          <w:rFonts w:hint="eastAsia" w:eastAsia="方正仿宋简体" w:cs="仿宋"/>
          <w:sz w:val="32"/>
          <w:szCs w:val="32"/>
          <w:lang w:val="en-US" w:eastAsia="zh-CN"/>
        </w:rPr>
        <w:t>03082</w:t>
      </w:r>
      <w:r>
        <w:rPr>
          <w:rFonts w:hint="eastAsia" w:ascii="Times New Roman" w:hAnsi="Times New Roman" w:eastAsia="方正仿宋简体" w:cs="仿宋"/>
          <w:sz w:val="32"/>
          <w:szCs w:val="32"/>
          <w:lang w:eastAsia="zh-CN"/>
        </w:rPr>
        <w:t>万</w:t>
      </w:r>
      <w:r>
        <w:rPr>
          <w:rFonts w:hint="eastAsia" w:ascii="Times New Roman" w:hAnsi="Times New Roman" w:eastAsia="方正仿宋简体" w:cs="仿宋"/>
          <w:sz w:val="32"/>
          <w:szCs w:val="32"/>
        </w:rPr>
        <w:t>元，占一般公共预算支出的</w:t>
      </w:r>
      <w:r>
        <w:rPr>
          <w:rFonts w:hint="eastAsia" w:eastAsia="方正仿宋简体" w:cs="仿宋"/>
          <w:sz w:val="32"/>
          <w:szCs w:val="32"/>
          <w:lang w:val="en-US" w:eastAsia="zh-CN"/>
        </w:rPr>
        <w:t>37.5</w:t>
      </w:r>
      <w:r>
        <w:rPr>
          <w:rFonts w:hint="eastAsia" w:ascii="Times New Roman" w:hAnsi="Times New Roman" w:eastAsia="方正仿宋简体" w:cs="仿宋"/>
          <w:sz w:val="32"/>
          <w:szCs w:val="32"/>
        </w:rPr>
        <w:t>%，其中：保基本民生</w:t>
      </w:r>
      <w:r>
        <w:rPr>
          <w:rFonts w:hint="eastAsia" w:eastAsia="方正仿宋简体" w:cs="仿宋"/>
          <w:sz w:val="32"/>
          <w:szCs w:val="32"/>
          <w:lang w:val="en-US" w:eastAsia="zh-CN"/>
        </w:rPr>
        <w:t>37379</w:t>
      </w:r>
      <w:r>
        <w:rPr>
          <w:rFonts w:hint="eastAsia" w:ascii="Times New Roman" w:hAnsi="Times New Roman" w:eastAsia="方正仿宋简体" w:cs="仿宋"/>
          <w:sz w:val="32"/>
          <w:szCs w:val="32"/>
          <w:lang w:val="en-US" w:eastAsia="zh-CN"/>
        </w:rPr>
        <w:t>万</w:t>
      </w:r>
      <w:r>
        <w:rPr>
          <w:rFonts w:hint="eastAsia" w:ascii="Times New Roman" w:hAnsi="Times New Roman" w:eastAsia="方正仿宋简体" w:cs="仿宋"/>
          <w:sz w:val="32"/>
          <w:szCs w:val="32"/>
        </w:rPr>
        <w:t>元，保工资</w:t>
      </w:r>
      <w:r>
        <w:rPr>
          <w:rFonts w:hint="eastAsia" w:ascii="Times New Roman" w:hAnsi="Times New Roman" w:eastAsia="方正仿宋简体" w:cs="仿宋"/>
          <w:sz w:val="32"/>
          <w:szCs w:val="32"/>
          <w:lang w:val="en-US" w:eastAsia="zh-CN"/>
        </w:rPr>
        <w:t>6</w:t>
      </w:r>
      <w:r>
        <w:rPr>
          <w:rFonts w:hint="eastAsia" w:eastAsia="方正仿宋简体" w:cs="仿宋"/>
          <w:sz w:val="32"/>
          <w:szCs w:val="32"/>
          <w:lang w:val="en-US" w:eastAsia="zh-CN"/>
        </w:rPr>
        <w:t>2785</w:t>
      </w:r>
      <w:r>
        <w:rPr>
          <w:rFonts w:hint="eastAsia" w:ascii="Times New Roman" w:hAnsi="Times New Roman" w:eastAsia="方正仿宋简体" w:cs="仿宋"/>
          <w:sz w:val="32"/>
          <w:szCs w:val="32"/>
          <w:lang w:val="en-US" w:eastAsia="zh-CN"/>
        </w:rPr>
        <w:t>万</w:t>
      </w:r>
      <w:r>
        <w:rPr>
          <w:rFonts w:hint="eastAsia" w:ascii="Times New Roman" w:hAnsi="Times New Roman" w:eastAsia="方正仿宋简体" w:cs="仿宋"/>
          <w:sz w:val="32"/>
          <w:szCs w:val="32"/>
        </w:rPr>
        <w:t>元，保运转</w:t>
      </w:r>
      <w:r>
        <w:rPr>
          <w:rFonts w:hint="eastAsia" w:eastAsia="方正仿宋简体" w:cs="仿宋"/>
          <w:sz w:val="32"/>
          <w:szCs w:val="32"/>
          <w:lang w:val="en-US" w:eastAsia="zh-CN"/>
        </w:rPr>
        <w:t>2918</w:t>
      </w:r>
      <w:r>
        <w:rPr>
          <w:rFonts w:hint="eastAsia" w:ascii="Times New Roman" w:hAnsi="Times New Roman" w:eastAsia="方正仿宋简体" w:cs="仿宋"/>
          <w:sz w:val="32"/>
          <w:szCs w:val="32"/>
          <w:lang w:val="en-US" w:eastAsia="zh-CN"/>
        </w:rPr>
        <w:t>万</w:t>
      </w:r>
      <w:r>
        <w:rPr>
          <w:rFonts w:hint="eastAsia" w:ascii="Times New Roman" w:hAnsi="Times New Roman" w:eastAsia="方正仿宋简体" w:cs="仿宋"/>
          <w:sz w:val="32"/>
          <w:szCs w:val="32"/>
        </w:rPr>
        <w:t>元。</w:t>
      </w:r>
    </w:p>
    <w:p w14:paraId="3A84555B">
      <w:pPr>
        <w:keepNext w:val="0"/>
        <w:keepLines w:val="0"/>
        <w:pageBreakBefore w:val="0"/>
        <w:widowControl w:val="0"/>
        <w:shd w:val="clea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（三）法定支出情况</w:t>
      </w:r>
    </w:p>
    <w:p w14:paraId="43C7E426">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全年教育、科技、农业三项法定支出（包括所属科目运转经费）</w:t>
      </w:r>
      <w:r>
        <w:rPr>
          <w:rFonts w:hint="eastAsia" w:ascii="Times New Roman" w:hAnsi="Times New Roman" w:eastAsia="方正仿宋简体" w:cs="仿宋"/>
          <w:sz w:val="32"/>
          <w:szCs w:val="32"/>
          <w:lang w:val="en-US" w:eastAsia="zh-CN"/>
        </w:rPr>
        <w:t>90</w:t>
      </w:r>
      <w:r>
        <w:rPr>
          <w:rFonts w:hint="eastAsia" w:eastAsia="方正仿宋简体" w:cs="仿宋"/>
          <w:sz w:val="32"/>
          <w:szCs w:val="32"/>
          <w:lang w:val="en-US" w:eastAsia="zh-CN"/>
        </w:rPr>
        <w:t>230</w:t>
      </w:r>
      <w:r>
        <w:rPr>
          <w:rFonts w:hint="eastAsia" w:ascii="Times New Roman" w:hAnsi="Times New Roman" w:eastAsia="方正仿宋简体" w:cs="仿宋"/>
          <w:sz w:val="32"/>
          <w:szCs w:val="32"/>
        </w:rPr>
        <w:t>万元，分别增长</w:t>
      </w:r>
      <w:r>
        <w:rPr>
          <w:rFonts w:hint="eastAsia" w:eastAsia="方正仿宋简体" w:cs="仿宋"/>
          <w:sz w:val="32"/>
          <w:szCs w:val="32"/>
          <w:lang w:val="en-US" w:eastAsia="zh-CN"/>
        </w:rPr>
        <w:t>0</w:t>
      </w:r>
      <w:r>
        <w:rPr>
          <w:rFonts w:hint="eastAsia" w:ascii="Times New Roman" w:hAnsi="Times New Roman" w:eastAsia="方正仿宋简体" w:cs="仿宋"/>
          <w:sz w:val="32"/>
          <w:szCs w:val="32"/>
          <w:lang w:val="en-US" w:eastAsia="zh-CN"/>
        </w:rPr>
        <w:t>.6</w:t>
      </w:r>
      <w:r>
        <w:rPr>
          <w:rFonts w:hint="eastAsia" w:ascii="Times New Roman" w:hAnsi="Times New Roman" w:eastAsia="方正仿宋简体" w:cs="仿宋"/>
          <w:sz w:val="32"/>
          <w:szCs w:val="32"/>
        </w:rPr>
        <w:t>%、</w:t>
      </w:r>
      <w:r>
        <w:rPr>
          <w:rFonts w:hint="eastAsia" w:ascii="Times New Roman" w:hAnsi="Times New Roman" w:eastAsia="方正仿宋简体" w:cs="仿宋"/>
          <w:sz w:val="32"/>
          <w:szCs w:val="32"/>
          <w:lang w:val="en-US" w:eastAsia="zh-CN"/>
        </w:rPr>
        <w:t>-</w:t>
      </w:r>
      <w:r>
        <w:rPr>
          <w:rFonts w:hint="eastAsia" w:eastAsia="方正仿宋简体" w:cs="仿宋"/>
          <w:sz w:val="32"/>
          <w:szCs w:val="32"/>
          <w:lang w:val="en-US" w:eastAsia="zh-CN"/>
        </w:rPr>
        <w:t>7.9</w:t>
      </w:r>
      <w:r>
        <w:rPr>
          <w:rFonts w:hint="eastAsia" w:ascii="Times New Roman" w:hAnsi="Times New Roman" w:eastAsia="方正仿宋简体" w:cs="仿宋"/>
          <w:sz w:val="32"/>
          <w:szCs w:val="32"/>
        </w:rPr>
        <w:t>%、</w:t>
      </w:r>
      <w:r>
        <w:rPr>
          <w:rFonts w:hint="eastAsia" w:eastAsia="方正仿宋简体" w:cs="仿宋"/>
          <w:sz w:val="32"/>
          <w:szCs w:val="32"/>
          <w:lang w:val="en-US" w:eastAsia="zh-CN"/>
        </w:rPr>
        <w:t>1.1</w:t>
      </w:r>
      <w:r>
        <w:rPr>
          <w:rFonts w:hint="eastAsia" w:ascii="Times New Roman" w:hAnsi="Times New Roman" w:eastAsia="方正仿宋简体" w:cs="仿宋"/>
          <w:sz w:val="32"/>
          <w:szCs w:val="32"/>
        </w:rPr>
        <w:t>%；占一般公共预算支出比重为3</w:t>
      </w:r>
      <w:r>
        <w:rPr>
          <w:rFonts w:hint="eastAsia" w:eastAsia="方正仿宋简体" w:cs="仿宋"/>
          <w:sz w:val="32"/>
          <w:szCs w:val="32"/>
          <w:lang w:val="en-US" w:eastAsia="zh-CN"/>
        </w:rPr>
        <w:t>2.8</w:t>
      </w:r>
      <w:r>
        <w:rPr>
          <w:rFonts w:hint="eastAsia" w:ascii="Times New Roman" w:hAnsi="Times New Roman" w:eastAsia="方正仿宋简体" w:cs="仿宋"/>
          <w:sz w:val="32"/>
          <w:szCs w:val="32"/>
        </w:rPr>
        <w:t>%，比上年增加</w:t>
      </w:r>
      <w:r>
        <w:rPr>
          <w:rFonts w:hint="eastAsia" w:eastAsia="方正仿宋简体" w:cs="仿宋"/>
          <w:sz w:val="32"/>
          <w:szCs w:val="32"/>
          <w:lang w:val="en-US" w:eastAsia="zh-CN"/>
        </w:rPr>
        <w:t>190</w:t>
      </w:r>
      <w:r>
        <w:rPr>
          <w:rFonts w:hint="eastAsia" w:ascii="Times New Roman" w:hAnsi="Times New Roman" w:eastAsia="方正仿宋简体" w:cs="仿宋"/>
          <w:sz w:val="32"/>
          <w:szCs w:val="32"/>
        </w:rPr>
        <w:t>万元，比增</w:t>
      </w:r>
      <w:r>
        <w:rPr>
          <w:rFonts w:hint="eastAsia" w:eastAsia="方正仿宋简体" w:cs="仿宋"/>
          <w:sz w:val="32"/>
          <w:szCs w:val="32"/>
          <w:lang w:val="en-US" w:eastAsia="zh-CN"/>
        </w:rPr>
        <w:t>0.</w:t>
      </w:r>
      <w:r>
        <w:rPr>
          <w:rFonts w:hint="eastAsia" w:ascii="Times New Roman" w:hAnsi="Times New Roman" w:eastAsia="方正仿宋简体" w:cs="仿宋"/>
          <w:sz w:val="32"/>
          <w:szCs w:val="32"/>
          <w:lang w:val="en-US" w:eastAsia="zh-CN"/>
        </w:rPr>
        <w:t>2</w:t>
      </w:r>
      <w:r>
        <w:rPr>
          <w:rFonts w:hint="eastAsia" w:ascii="Times New Roman" w:hAnsi="Times New Roman" w:eastAsia="方正仿宋简体" w:cs="仿宋"/>
          <w:sz w:val="32"/>
          <w:szCs w:val="32"/>
        </w:rPr>
        <w:t>%。</w:t>
      </w:r>
    </w:p>
    <w:p w14:paraId="13F37F0A">
      <w:pPr>
        <w:keepNext w:val="0"/>
        <w:keepLines w:val="0"/>
        <w:pageBreakBefore w:val="0"/>
        <w:widowControl w:val="0"/>
        <w:shd w:val="clea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（四）</w:t>
      </w:r>
      <w:r>
        <w:rPr>
          <w:rFonts w:hint="eastAsia" w:ascii="方正楷体简体" w:hAnsi="方正楷体简体" w:eastAsia="方正楷体简体" w:cs="方正楷体简体"/>
          <w:b/>
          <w:bCs w:val="0"/>
          <w:sz w:val="32"/>
          <w:szCs w:val="32"/>
          <w:lang w:eastAsia="zh-CN"/>
        </w:rPr>
        <w:t>“</w:t>
      </w:r>
      <w:r>
        <w:rPr>
          <w:rFonts w:hint="eastAsia" w:ascii="方正楷体简体" w:hAnsi="方正楷体简体" w:eastAsia="方正楷体简体" w:cs="方正楷体简体"/>
          <w:b/>
          <w:bCs w:val="0"/>
          <w:sz w:val="32"/>
          <w:szCs w:val="32"/>
        </w:rPr>
        <w:t>三公</w:t>
      </w:r>
      <w:r>
        <w:rPr>
          <w:rFonts w:hint="eastAsia" w:ascii="方正楷体简体" w:hAnsi="方正楷体简体" w:eastAsia="方正楷体简体" w:cs="方正楷体简体"/>
          <w:b/>
          <w:bCs w:val="0"/>
          <w:sz w:val="32"/>
          <w:szCs w:val="32"/>
          <w:lang w:eastAsia="zh-CN"/>
        </w:rPr>
        <w:t>”</w:t>
      </w:r>
      <w:r>
        <w:rPr>
          <w:rFonts w:hint="eastAsia" w:ascii="方正楷体简体" w:hAnsi="方正楷体简体" w:eastAsia="方正楷体简体" w:cs="方正楷体简体"/>
          <w:b/>
          <w:bCs w:val="0"/>
          <w:sz w:val="32"/>
          <w:szCs w:val="32"/>
        </w:rPr>
        <w:t>经费决算情况</w:t>
      </w:r>
    </w:p>
    <w:p w14:paraId="6BD7F88A">
      <w:pPr>
        <w:keepNext w:val="0"/>
        <w:keepLines w:val="0"/>
        <w:pageBreakBefore w:val="0"/>
        <w:widowControl w:val="0"/>
        <w:shd w:val="clea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color w:val="auto"/>
          <w:sz w:val="32"/>
          <w:szCs w:val="32"/>
        </w:rPr>
      </w:pPr>
      <w:r>
        <w:rPr>
          <w:rFonts w:hint="eastAsia" w:ascii="Times New Roman" w:hAnsi="Times New Roman" w:eastAsia="方正仿宋简体" w:cs="仿宋"/>
          <w:color w:val="auto"/>
          <w:sz w:val="32"/>
          <w:szCs w:val="32"/>
          <w:shd w:val="clear" w:color="auto"/>
        </w:rPr>
        <w:t>一般公共预算支出的</w:t>
      </w:r>
      <w:r>
        <w:rPr>
          <w:rFonts w:hint="eastAsia" w:eastAsia="方正仿宋简体" w:cs="仿宋"/>
          <w:color w:val="auto"/>
          <w:sz w:val="32"/>
          <w:szCs w:val="32"/>
          <w:shd w:val="clear" w:color="auto"/>
          <w:lang w:eastAsia="zh-CN"/>
        </w:rPr>
        <w:t>“</w:t>
      </w:r>
      <w:r>
        <w:rPr>
          <w:rFonts w:hint="eastAsia" w:ascii="Times New Roman" w:hAnsi="Times New Roman" w:eastAsia="方正仿宋简体" w:cs="仿宋"/>
          <w:color w:val="auto"/>
          <w:sz w:val="32"/>
          <w:szCs w:val="32"/>
          <w:shd w:val="clear" w:color="auto"/>
        </w:rPr>
        <w:t>三公</w:t>
      </w:r>
      <w:r>
        <w:rPr>
          <w:rFonts w:hint="eastAsia" w:eastAsia="方正仿宋简体" w:cs="仿宋"/>
          <w:color w:val="auto"/>
          <w:sz w:val="32"/>
          <w:szCs w:val="32"/>
          <w:shd w:val="clear" w:color="auto"/>
          <w:lang w:eastAsia="zh-CN"/>
        </w:rPr>
        <w:t>”</w:t>
      </w:r>
      <w:r>
        <w:rPr>
          <w:rFonts w:hint="eastAsia" w:ascii="Times New Roman" w:hAnsi="Times New Roman" w:eastAsia="方正仿宋简体" w:cs="仿宋"/>
          <w:color w:val="auto"/>
          <w:sz w:val="32"/>
          <w:szCs w:val="32"/>
          <w:shd w:val="clear" w:color="auto"/>
        </w:rPr>
        <w:t>经费决算数为</w:t>
      </w:r>
      <w:r>
        <w:rPr>
          <w:rFonts w:hint="eastAsia" w:eastAsia="方正仿宋简体" w:cs="仿宋"/>
          <w:color w:val="auto"/>
          <w:sz w:val="32"/>
          <w:szCs w:val="32"/>
          <w:shd w:val="clear" w:color="auto"/>
          <w:lang w:val="en-US" w:eastAsia="zh-CN"/>
        </w:rPr>
        <w:t>268</w:t>
      </w:r>
      <w:r>
        <w:rPr>
          <w:rFonts w:hint="eastAsia" w:ascii="Times New Roman" w:hAnsi="Times New Roman" w:eastAsia="方正仿宋简体" w:cs="仿宋"/>
          <w:color w:val="auto"/>
          <w:sz w:val="32"/>
          <w:szCs w:val="32"/>
          <w:shd w:val="clear" w:color="auto"/>
        </w:rPr>
        <w:t>万元，比上年决算数</w:t>
      </w:r>
      <w:r>
        <w:rPr>
          <w:rFonts w:hint="eastAsia" w:ascii="Times New Roman" w:hAnsi="Times New Roman" w:eastAsia="方正仿宋简体" w:cs="仿宋"/>
          <w:color w:val="auto"/>
          <w:sz w:val="32"/>
          <w:szCs w:val="32"/>
          <w:shd w:val="clear" w:color="auto"/>
          <w:lang w:eastAsia="zh-CN"/>
        </w:rPr>
        <w:t>减少</w:t>
      </w:r>
      <w:r>
        <w:rPr>
          <w:rFonts w:hint="eastAsia" w:eastAsia="方正仿宋简体" w:cs="仿宋"/>
          <w:color w:val="auto"/>
          <w:sz w:val="32"/>
          <w:szCs w:val="32"/>
          <w:shd w:val="clear" w:color="auto"/>
          <w:lang w:val="en-US" w:eastAsia="zh-CN"/>
        </w:rPr>
        <w:t>68</w:t>
      </w:r>
      <w:r>
        <w:rPr>
          <w:rFonts w:hint="eastAsia" w:ascii="Times New Roman" w:hAnsi="Times New Roman" w:eastAsia="方正仿宋简体" w:cs="仿宋"/>
          <w:color w:val="auto"/>
          <w:sz w:val="32"/>
          <w:szCs w:val="32"/>
          <w:shd w:val="clear" w:color="auto"/>
        </w:rPr>
        <w:t>万元，</w:t>
      </w:r>
      <w:r>
        <w:rPr>
          <w:rFonts w:hint="eastAsia" w:ascii="Times New Roman" w:hAnsi="Times New Roman" w:eastAsia="方正仿宋简体" w:cs="仿宋"/>
          <w:color w:val="auto"/>
          <w:sz w:val="32"/>
          <w:szCs w:val="32"/>
          <w:shd w:val="clear" w:color="auto"/>
          <w:lang w:eastAsia="zh-CN"/>
        </w:rPr>
        <w:t>下降</w:t>
      </w:r>
      <w:r>
        <w:rPr>
          <w:rFonts w:hint="eastAsia" w:eastAsia="方正仿宋简体" w:cs="仿宋"/>
          <w:color w:val="auto"/>
          <w:sz w:val="32"/>
          <w:szCs w:val="32"/>
          <w:shd w:val="clear" w:color="auto"/>
          <w:lang w:val="en-US" w:eastAsia="zh-CN"/>
        </w:rPr>
        <w:t>20</w:t>
      </w:r>
      <w:r>
        <w:rPr>
          <w:rFonts w:hint="eastAsia" w:ascii="Times New Roman" w:hAnsi="Times New Roman" w:eastAsia="方正仿宋简体" w:cs="仿宋"/>
          <w:color w:val="auto"/>
          <w:sz w:val="32"/>
          <w:szCs w:val="32"/>
          <w:shd w:val="clear" w:color="auto"/>
          <w:lang w:val="en-US" w:eastAsia="zh-CN"/>
        </w:rPr>
        <w:t>.2</w:t>
      </w:r>
      <w:r>
        <w:rPr>
          <w:rFonts w:hint="eastAsia" w:ascii="Times New Roman" w:hAnsi="Times New Roman" w:eastAsia="方正仿宋简体" w:cs="仿宋"/>
          <w:color w:val="auto"/>
          <w:sz w:val="32"/>
          <w:szCs w:val="32"/>
          <w:shd w:val="clear" w:color="auto"/>
        </w:rPr>
        <w:t>%。</w:t>
      </w:r>
      <w:r>
        <w:rPr>
          <w:rFonts w:hint="eastAsia" w:ascii="Times New Roman" w:hAnsi="Times New Roman" w:eastAsia="方正仿宋简体" w:cs="仿宋"/>
          <w:color w:val="auto"/>
          <w:sz w:val="32"/>
          <w:szCs w:val="32"/>
          <w:shd w:val="clear"/>
        </w:rPr>
        <w:t>其中，因公出国（境）经费</w:t>
      </w:r>
      <w:r>
        <w:rPr>
          <w:rFonts w:hint="eastAsia" w:eastAsia="方正仿宋简体" w:cs="仿宋"/>
          <w:color w:val="auto"/>
          <w:sz w:val="32"/>
          <w:szCs w:val="32"/>
          <w:shd w:val="clear"/>
          <w:lang w:val="en-US" w:eastAsia="zh-CN"/>
        </w:rPr>
        <w:t>47</w:t>
      </w:r>
      <w:r>
        <w:rPr>
          <w:rFonts w:hint="eastAsia" w:ascii="Times New Roman" w:hAnsi="Times New Roman" w:eastAsia="方正仿宋简体" w:cs="仿宋"/>
          <w:color w:val="auto"/>
          <w:sz w:val="32"/>
          <w:szCs w:val="32"/>
          <w:shd w:val="clear"/>
        </w:rPr>
        <w:t>万元，比上年决算数增加</w:t>
      </w:r>
      <w:r>
        <w:rPr>
          <w:rFonts w:hint="eastAsia" w:eastAsia="方正仿宋简体" w:cs="仿宋"/>
          <w:color w:val="auto"/>
          <w:sz w:val="32"/>
          <w:szCs w:val="32"/>
          <w:shd w:val="clear"/>
          <w:lang w:val="en-US" w:eastAsia="zh-CN"/>
        </w:rPr>
        <w:t>15</w:t>
      </w:r>
      <w:r>
        <w:rPr>
          <w:rFonts w:hint="eastAsia" w:ascii="Times New Roman" w:hAnsi="Times New Roman" w:eastAsia="方正仿宋简体" w:cs="仿宋"/>
          <w:color w:val="auto"/>
          <w:sz w:val="32"/>
          <w:szCs w:val="32"/>
          <w:shd w:val="clear"/>
        </w:rPr>
        <w:t>万元</w:t>
      </w:r>
      <w:r>
        <w:rPr>
          <w:rFonts w:hint="eastAsia" w:ascii="Times New Roman" w:hAnsi="Times New Roman" w:eastAsia="方正仿宋简体" w:cs="仿宋"/>
          <w:color w:val="auto"/>
          <w:sz w:val="32"/>
          <w:szCs w:val="32"/>
          <w:shd w:val="clear"/>
          <w:lang w:eastAsia="zh-CN"/>
        </w:rPr>
        <w:t>，增长</w:t>
      </w:r>
      <w:r>
        <w:rPr>
          <w:rFonts w:hint="eastAsia" w:eastAsia="方正仿宋简体" w:cs="仿宋"/>
          <w:color w:val="auto"/>
          <w:sz w:val="32"/>
          <w:szCs w:val="32"/>
          <w:shd w:val="clear"/>
          <w:lang w:val="en-US" w:eastAsia="zh-CN"/>
        </w:rPr>
        <w:t>46.9</w:t>
      </w:r>
      <w:r>
        <w:rPr>
          <w:rFonts w:hint="eastAsia" w:ascii="Times New Roman" w:hAnsi="Times New Roman" w:eastAsia="方正仿宋简体" w:cs="仿宋"/>
          <w:color w:val="auto"/>
          <w:sz w:val="32"/>
          <w:szCs w:val="32"/>
          <w:shd w:val="clear"/>
          <w:lang w:val="en-US" w:eastAsia="zh-CN"/>
        </w:rPr>
        <w:t>%</w:t>
      </w:r>
      <w:r>
        <w:rPr>
          <w:rFonts w:hint="eastAsia" w:ascii="Times New Roman" w:hAnsi="Times New Roman" w:eastAsia="方正仿宋简体" w:cs="仿宋"/>
          <w:color w:val="auto"/>
          <w:sz w:val="32"/>
          <w:szCs w:val="32"/>
          <w:shd w:val="clear"/>
        </w:rPr>
        <w:t>；</w:t>
      </w:r>
      <w:r>
        <w:rPr>
          <w:rFonts w:hint="eastAsia" w:ascii="Times New Roman" w:hAnsi="Times New Roman" w:eastAsia="方正仿宋简体" w:cs="仿宋"/>
          <w:color w:val="auto"/>
          <w:sz w:val="32"/>
          <w:szCs w:val="32"/>
          <w:shd w:val="clear" w:color="auto"/>
        </w:rPr>
        <w:t>公务接待费</w:t>
      </w:r>
      <w:r>
        <w:rPr>
          <w:rFonts w:hint="eastAsia" w:eastAsia="方正仿宋简体" w:cs="仿宋"/>
          <w:color w:val="auto"/>
          <w:sz w:val="32"/>
          <w:szCs w:val="32"/>
          <w:shd w:val="clear" w:color="auto"/>
          <w:lang w:val="en-US" w:eastAsia="zh-CN"/>
        </w:rPr>
        <w:t>87</w:t>
      </w:r>
      <w:r>
        <w:rPr>
          <w:rFonts w:hint="eastAsia" w:ascii="Times New Roman" w:hAnsi="Times New Roman" w:eastAsia="方正仿宋简体" w:cs="仿宋"/>
          <w:color w:val="auto"/>
          <w:sz w:val="32"/>
          <w:szCs w:val="32"/>
          <w:shd w:val="clear" w:color="auto"/>
        </w:rPr>
        <w:t>万元，比上年决算数增加</w:t>
      </w:r>
      <w:r>
        <w:rPr>
          <w:rFonts w:hint="eastAsia" w:eastAsia="方正仿宋简体" w:cs="仿宋"/>
          <w:color w:val="auto"/>
          <w:sz w:val="32"/>
          <w:szCs w:val="32"/>
          <w:shd w:val="clear" w:color="auto"/>
          <w:lang w:val="en-US" w:eastAsia="zh-CN"/>
        </w:rPr>
        <w:t>16</w:t>
      </w:r>
      <w:r>
        <w:rPr>
          <w:rFonts w:hint="eastAsia" w:ascii="Times New Roman" w:hAnsi="Times New Roman" w:eastAsia="方正仿宋简体" w:cs="仿宋"/>
          <w:color w:val="auto"/>
          <w:sz w:val="32"/>
          <w:szCs w:val="32"/>
          <w:highlight w:val="none"/>
          <w:shd w:val="clear" w:color="auto"/>
        </w:rPr>
        <w:t>万元</w:t>
      </w:r>
      <w:r>
        <w:rPr>
          <w:rFonts w:hint="eastAsia" w:ascii="Times New Roman" w:hAnsi="Times New Roman" w:eastAsia="方正仿宋简体" w:cs="仿宋"/>
          <w:color w:val="auto"/>
          <w:sz w:val="32"/>
          <w:szCs w:val="32"/>
          <w:shd w:val="clear" w:color="auto"/>
        </w:rPr>
        <w:t>，增长</w:t>
      </w:r>
      <w:r>
        <w:rPr>
          <w:rFonts w:hint="eastAsia" w:eastAsia="方正仿宋简体" w:cs="仿宋"/>
          <w:color w:val="auto"/>
          <w:sz w:val="32"/>
          <w:szCs w:val="32"/>
          <w:shd w:val="clear" w:color="auto"/>
          <w:lang w:val="en-US" w:eastAsia="zh-CN"/>
        </w:rPr>
        <w:t>22.5</w:t>
      </w:r>
      <w:r>
        <w:rPr>
          <w:rFonts w:hint="eastAsia" w:ascii="Times New Roman" w:hAnsi="Times New Roman" w:eastAsia="方正仿宋简体" w:cs="仿宋"/>
          <w:color w:val="auto"/>
          <w:sz w:val="32"/>
          <w:szCs w:val="32"/>
          <w:shd w:val="clear" w:color="auto"/>
        </w:rPr>
        <w:t>%；</w:t>
      </w:r>
      <w:r>
        <w:rPr>
          <w:rFonts w:hint="eastAsia" w:ascii="Times New Roman" w:hAnsi="Times New Roman" w:eastAsia="方正仿宋简体" w:cs="仿宋"/>
          <w:color w:val="auto"/>
          <w:sz w:val="32"/>
          <w:szCs w:val="32"/>
        </w:rPr>
        <w:t>公务用车购置经费</w:t>
      </w:r>
      <w:r>
        <w:rPr>
          <w:rFonts w:hint="eastAsia" w:eastAsia="方正仿宋简体" w:cs="仿宋"/>
          <w:color w:val="auto"/>
          <w:sz w:val="32"/>
          <w:szCs w:val="32"/>
          <w:lang w:val="en-US" w:eastAsia="zh-CN"/>
        </w:rPr>
        <w:t>40</w:t>
      </w:r>
      <w:r>
        <w:rPr>
          <w:rFonts w:hint="eastAsia" w:ascii="Times New Roman" w:hAnsi="Times New Roman" w:eastAsia="方正仿宋简体" w:cs="仿宋"/>
          <w:color w:val="auto"/>
          <w:sz w:val="32"/>
          <w:szCs w:val="32"/>
        </w:rPr>
        <w:t>万元，</w:t>
      </w:r>
      <w:r>
        <w:rPr>
          <w:rFonts w:hint="eastAsia" w:ascii="Times New Roman" w:hAnsi="Times New Roman" w:eastAsia="方正仿宋简体" w:cs="仿宋"/>
          <w:color w:val="auto"/>
          <w:sz w:val="32"/>
          <w:szCs w:val="32"/>
          <w:lang w:eastAsia="zh-CN"/>
        </w:rPr>
        <w:t>比上年决算数减少</w:t>
      </w:r>
      <w:r>
        <w:rPr>
          <w:rFonts w:hint="eastAsia" w:eastAsia="方正仿宋简体" w:cs="仿宋"/>
          <w:color w:val="auto"/>
          <w:sz w:val="32"/>
          <w:szCs w:val="32"/>
          <w:lang w:val="en-US" w:eastAsia="zh-CN"/>
        </w:rPr>
        <w:t>17</w:t>
      </w:r>
      <w:r>
        <w:rPr>
          <w:rFonts w:hint="eastAsia" w:ascii="Times New Roman" w:hAnsi="Times New Roman" w:eastAsia="方正仿宋简体" w:cs="仿宋"/>
          <w:color w:val="auto"/>
          <w:sz w:val="32"/>
          <w:szCs w:val="32"/>
          <w:lang w:val="en-US" w:eastAsia="zh-CN"/>
        </w:rPr>
        <w:t>万元，下降</w:t>
      </w:r>
      <w:r>
        <w:rPr>
          <w:rFonts w:hint="eastAsia" w:eastAsia="方正仿宋简体" w:cs="仿宋"/>
          <w:color w:val="auto"/>
          <w:sz w:val="32"/>
          <w:szCs w:val="32"/>
          <w:lang w:val="en-US" w:eastAsia="zh-CN"/>
        </w:rPr>
        <w:t>29.8</w:t>
      </w:r>
      <w:r>
        <w:rPr>
          <w:rFonts w:hint="eastAsia" w:ascii="Times New Roman" w:hAnsi="Times New Roman" w:eastAsia="方正仿宋简体" w:cs="仿宋"/>
          <w:color w:val="auto"/>
          <w:sz w:val="32"/>
          <w:szCs w:val="32"/>
          <w:lang w:val="en-US" w:eastAsia="zh-CN"/>
        </w:rPr>
        <w:t>%</w:t>
      </w:r>
      <w:r>
        <w:rPr>
          <w:rFonts w:hint="eastAsia" w:ascii="Times New Roman" w:hAnsi="Times New Roman" w:eastAsia="方正仿宋简体" w:cs="仿宋"/>
          <w:color w:val="auto"/>
          <w:sz w:val="32"/>
          <w:szCs w:val="32"/>
        </w:rPr>
        <w:t>；公务用车运行经费</w:t>
      </w:r>
      <w:r>
        <w:rPr>
          <w:rFonts w:hint="eastAsia" w:eastAsia="方正仿宋简体" w:cs="仿宋"/>
          <w:color w:val="auto"/>
          <w:sz w:val="32"/>
          <w:szCs w:val="32"/>
          <w:lang w:val="en-US" w:eastAsia="zh-CN"/>
        </w:rPr>
        <w:t>94</w:t>
      </w:r>
      <w:r>
        <w:rPr>
          <w:rFonts w:hint="eastAsia" w:ascii="Times New Roman" w:hAnsi="Times New Roman" w:eastAsia="方正仿宋简体" w:cs="仿宋"/>
          <w:color w:val="auto"/>
          <w:sz w:val="32"/>
          <w:szCs w:val="32"/>
        </w:rPr>
        <w:t>万元，比上年决算数</w:t>
      </w:r>
      <w:r>
        <w:rPr>
          <w:rFonts w:hint="eastAsia" w:ascii="Times New Roman" w:hAnsi="Times New Roman" w:eastAsia="方正仿宋简体" w:cs="仿宋"/>
          <w:color w:val="auto"/>
          <w:sz w:val="32"/>
          <w:szCs w:val="32"/>
          <w:lang w:eastAsia="zh-CN"/>
        </w:rPr>
        <w:t>减少</w:t>
      </w:r>
      <w:r>
        <w:rPr>
          <w:rFonts w:hint="eastAsia" w:eastAsia="方正仿宋简体" w:cs="仿宋"/>
          <w:color w:val="auto"/>
          <w:sz w:val="32"/>
          <w:szCs w:val="32"/>
          <w:lang w:val="en-US" w:eastAsia="zh-CN"/>
        </w:rPr>
        <w:t>82</w:t>
      </w:r>
      <w:r>
        <w:rPr>
          <w:rFonts w:hint="eastAsia" w:ascii="Times New Roman" w:hAnsi="Times New Roman" w:eastAsia="方正仿宋简体" w:cs="仿宋"/>
          <w:color w:val="auto"/>
          <w:sz w:val="32"/>
          <w:szCs w:val="32"/>
        </w:rPr>
        <w:t>万元，</w:t>
      </w:r>
      <w:r>
        <w:rPr>
          <w:rFonts w:hint="eastAsia" w:ascii="Times New Roman" w:hAnsi="Times New Roman" w:eastAsia="方正仿宋简体" w:cs="仿宋"/>
          <w:color w:val="auto"/>
          <w:sz w:val="32"/>
          <w:szCs w:val="32"/>
          <w:lang w:eastAsia="zh-CN"/>
        </w:rPr>
        <w:t>下降</w:t>
      </w:r>
      <w:r>
        <w:rPr>
          <w:rFonts w:hint="eastAsia" w:eastAsia="方正仿宋简体" w:cs="仿宋"/>
          <w:color w:val="auto"/>
          <w:sz w:val="32"/>
          <w:szCs w:val="32"/>
          <w:lang w:val="en-US" w:eastAsia="zh-CN"/>
        </w:rPr>
        <w:t>46.6</w:t>
      </w:r>
      <w:r>
        <w:rPr>
          <w:rFonts w:hint="eastAsia" w:ascii="Times New Roman" w:hAnsi="Times New Roman" w:eastAsia="方正仿宋简体" w:cs="仿宋"/>
          <w:color w:val="auto"/>
          <w:sz w:val="32"/>
          <w:szCs w:val="32"/>
        </w:rPr>
        <w:t>%。</w:t>
      </w:r>
    </w:p>
    <w:p w14:paraId="76740406">
      <w:pPr>
        <w:keepNext w:val="0"/>
        <w:keepLines w:val="0"/>
        <w:pageBreakBefore w:val="0"/>
        <w:widowControl w:val="0"/>
        <w:shd w:val="clea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w:t>
      </w:r>
      <w:r>
        <w:rPr>
          <w:rFonts w:hint="eastAsia" w:ascii="方正楷体简体" w:hAnsi="方正楷体简体" w:eastAsia="方正楷体简体" w:cs="方正楷体简体"/>
          <w:b/>
          <w:bCs w:val="0"/>
          <w:sz w:val="32"/>
          <w:szCs w:val="32"/>
          <w:lang w:val="en-US" w:eastAsia="zh-CN"/>
        </w:rPr>
        <w:t>五</w:t>
      </w:r>
      <w:r>
        <w:rPr>
          <w:rFonts w:hint="eastAsia" w:ascii="方正楷体简体" w:hAnsi="方正楷体简体" w:eastAsia="方正楷体简体" w:cs="方正楷体简体"/>
          <w:b/>
          <w:bCs w:val="0"/>
          <w:sz w:val="32"/>
          <w:szCs w:val="32"/>
        </w:rPr>
        <w:t>）预算绩效开展情况</w:t>
      </w:r>
    </w:p>
    <w:p w14:paraId="533DACFB">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lang w:val="en-US" w:eastAsia="zh-CN"/>
        </w:rPr>
      </w:pPr>
      <w:r>
        <w:rPr>
          <w:rFonts w:hint="eastAsia" w:ascii="Times New Roman" w:hAnsi="Times New Roman" w:eastAsia="方正仿宋简体" w:cs="仿宋"/>
          <w:sz w:val="32"/>
          <w:szCs w:val="32"/>
          <w:lang w:val="en-US" w:eastAsia="zh-CN"/>
        </w:rPr>
        <w:t>2024年鲤城区财政局紧扣</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全方位、全过程、全覆盖</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要求，多举措联合发力严格把关，实现预算绩效管理闭环。2024年我区通过预算一体化系统开展完成2023年度项目绩效自评1101个，涉及财政资金34亿元，完成2023年度部门整体绩效自评61个；2024年完成项目支出绩效目标管理1534个，开展部门整体绩效目标61个单位，绩效目标覆盖率为100%。2024年开展预算绩效运行监控2次，第二季度（1-6月）完成预算部门项目支出绩效运行监控1095个，涉及财政资金37.83亿元；第三季度（1-9月）完成预算部门项目支出绩效运行监控1301个，涉及财政资金62.33亿元</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完成部门整体支出绩效运行监控61个，实现预算部门绩效监控管理全覆盖</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开展2023年度部门评价有关工作,以先提交部门评价计划表后送审部门评价报告的方式，完成了106个部门评价项目，涉及财政资金2.41亿元</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为促进财政绩效评价提质增效，我区财政部门2024年对13个项目开展事前绩效评估工作</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对9个专项项目开展绩效重点评价</w:t>
      </w:r>
      <w:r>
        <w:rPr>
          <w:rFonts w:hint="eastAsia" w:eastAsia="方正仿宋简体" w:cs="仿宋"/>
          <w:sz w:val="32"/>
          <w:szCs w:val="32"/>
          <w:lang w:val="en-US" w:eastAsia="zh-CN"/>
        </w:rPr>
        <w:t>，</w:t>
      </w:r>
      <w:r>
        <w:rPr>
          <w:rFonts w:hint="eastAsia" w:ascii="Times New Roman" w:hAnsi="Times New Roman" w:eastAsia="方正仿宋简体" w:cs="仿宋"/>
          <w:sz w:val="32"/>
          <w:szCs w:val="32"/>
          <w:lang w:val="en-US" w:eastAsia="zh-CN"/>
        </w:rPr>
        <w:t>对2家单位开展部门整体重点绩效评价，其中项目涉及资金1.82亿元。</w:t>
      </w:r>
    </w:p>
    <w:p w14:paraId="069DF9B4">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三、202</w:t>
      </w:r>
      <w:r>
        <w:rPr>
          <w:rFonts w:hint="eastAsia" w:ascii="Times New Roman" w:hAnsi="Times New Roman" w:eastAsia="黑体" w:cs="Times New Roman"/>
          <w:b w:val="0"/>
          <w:bCs w:val="0"/>
          <w:sz w:val="32"/>
          <w:szCs w:val="32"/>
          <w:lang w:val="en-US" w:eastAsia="zh-CN"/>
        </w:rPr>
        <w:t>4</w:t>
      </w:r>
      <w:r>
        <w:rPr>
          <w:rFonts w:hint="eastAsia" w:ascii="Times New Roman" w:hAnsi="Times New Roman" w:eastAsia="黑体" w:cs="Times New Roman"/>
          <w:b w:val="0"/>
          <w:bCs w:val="0"/>
          <w:sz w:val="32"/>
          <w:szCs w:val="32"/>
        </w:rPr>
        <w:t>年财政主要工作</w:t>
      </w:r>
    </w:p>
    <w:p w14:paraId="4ABF6AE8">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lang w:val="en-US" w:eastAsia="zh-CN"/>
        </w:rPr>
      </w:pPr>
      <w:r>
        <w:rPr>
          <w:rFonts w:hint="eastAsia" w:ascii="方正楷体简体" w:hAnsi="方正楷体简体" w:eastAsia="方正楷体简体" w:cs="方正楷体简体"/>
          <w:b/>
          <w:bCs w:val="0"/>
          <w:sz w:val="32"/>
          <w:szCs w:val="32"/>
          <w:lang w:val="en-US" w:eastAsia="zh-CN"/>
        </w:rPr>
        <w:t>（一）夯实财政增收基础，竭力稳增长</w:t>
      </w:r>
    </w:p>
    <w:p w14:paraId="35CDAB8E">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b w:val="0"/>
          <w:bCs/>
          <w:color w:val="000000"/>
          <w:sz w:val="32"/>
          <w:szCs w:val="32"/>
          <w:u w:val="none"/>
          <w:lang w:eastAsia="zh-CN"/>
        </w:rPr>
      </w:pPr>
      <w:r>
        <w:rPr>
          <w:rFonts w:hint="eastAsia" w:ascii="Times New Roman" w:hAnsi="Times New Roman" w:eastAsia="方正仿宋简体" w:cs="仿宋"/>
          <w:b w:val="0"/>
          <w:bCs/>
          <w:color w:val="000000"/>
          <w:sz w:val="32"/>
          <w:szCs w:val="32"/>
        </w:rPr>
        <w:t>2024年，</w:t>
      </w:r>
      <w:r>
        <w:rPr>
          <w:rFonts w:hint="eastAsia" w:ascii="Times New Roman" w:hAnsi="Times New Roman" w:eastAsia="方正仿宋简体" w:cs="仿宋"/>
          <w:b w:val="0"/>
          <w:bCs/>
          <w:color w:val="000000"/>
          <w:sz w:val="32"/>
          <w:szCs w:val="32"/>
          <w:lang w:val="en-US" w:eastAsia="zh-CN"/>
        </w:rPr>
        <w:t>全年</w:t>
      </w:r>
      <w:r>
        <w:rPr>
          <w:rFonts w:hint="eastAsia" w:ascii="Times New Roman" w:hAnsi="Times New Roman" w:eastAsia="方正仿宋简体" w:cs="仿宋"/>
          <w:b w:val="0"/>
          <w:bCs/>
          <w:color w:val="000000"/>
          <w:sz w:val="32"/>
          <w:szCs w:val="32"/>
        </w:rPr>
        <w:t>一般公共预算总收入25.40亿元，同比下降2.9%，剔除上年缓税基数和年中出台的减税政策翘尾等特殊因素，可比增长1%，全市排名第6；一般公共预算收入16.19亿元，同比增长0.4%，剔除上年缓税基数和年中出台的减税政策翘尾等特殊因素，可比增长3.8%，全市排名第7。两项收入指标增速均高于全市平均水平。</w:t>
      </w:r>
      <w:r>
        <w:rPr>
          <w:rFonts w:hint="eastAsia" w:ascii="Times New Roman" w:hAnsi="Times New Roman" w:eastAsia="方正仿宋简体" w:cs="仿宋"/>
          <w:b/>
          <w:bCs w:val="0"/>
          <w:color w:val="000000"/>
          <w:sz w:val="32"/>
          <w:szCs w:val="32"/>
          <w:lang w:val="en-US" w:eastAsia="zh-CN"/>
        </w:rPr>
        <w:t>招优引强培植稳固财源。</w:t>
      </w:r>
      <w:r>
        <w:rPr>
          <w:rFonts w:hint="eastAsia" w:ascii="Times New Roman" w:hAnsi="Times New Roman" w:eastAsia="方正仿宋简体" w:cs="仿宋"/>
          <w:b w:val="0"/>
          <w:bCs/>
          <w:color w:val="000000"/>
          <w:sz w:val="32"/>
          <w:szCs w:val="32"/>
          <w:lang w:val="en-US" w:eastAsia="zh-CN"/>
        </w:rPr>
        <w:t>盯紧夯实存量，加强财税部门和属地街道的信息共享和协调联动，加强财税运行跟踪分析，鼓励支持存量企业开辟新赛道，扩大再投资。依托标准化空间、闲置载体，探索</w:t>
      </w:r>
      <w:r>
        <w:rPr>
          <w:rFonts w:hint="eastAsia" w:eastAsia="方正仿宋简体" w:cs="仿宋"/>
          <w:b w:val="0"/>
          <w:bCs/>
          <w:color w:val="000000"/>
          <w:sz w:val="32"/>
          <w:szCs w:val="32"/>
          <w:lang w:val="en-US" w:eastAsia="zh-CN"/>
        </w:rPr>
        <w:t>“</w:t>
      </w:r>
      <w:r>
        <w:rPr>
          <w:rFonts w:hint="eastAsia" w:ascii="Times New Roman" w:hAnsi="Times New Roman" w:eastAsia="方正仿宋简体" w:cs="仿宋"/>
          <w:b w:val="0"/>
          <w:bCs/>
          <w:color w:val="000000"/>
          <w:sz w:val="32"/>
          <w:szCs w:val="32"/>
          <w:lang w:val="en-US" w:eastAsia="zh-CN"/>
        </w:rPr>
        <w:t>市场+资源+应用场景</w:t>
      </w:r>
      <w:r>
        <w:rPr>
          <w:rFonts w:hint="eastAsia" w:eastAsia="方正仿宋简体" w:cs="仿宋"/>
          <w:b w:val="0"/>
          <w:bCs/>
          <w:color w:val="000000"/>
          <w:sz w:val="32"/>
          <w:szCs w:val="32"/>
          <w:lang w:val="en-US" w:eastAsia="zh-CN"/>
        </w:rPr>
        <w:t>”</w:t>
      </w:r>
      <w:r>
        <w:rPr>
          <w:rFonts w:hint="eastAsia" w:ascii="Times New Roman" w:hAnsi="Times New Roman" w:eastAsia="方正仿宋简体" w:cs="仿宋"/>
          <w:b w:val="0"/>
          <w:bCs/>
          <w:color w:val="000000"/>
          <w:sz w:val="32"/>
          <w:szCs w:val="32"/>
          <w:lang w:val="en-US" w:eastAsia="zh-CN"/>
        </w:rPr>
        <w:t>招商新模式，创设招商服务</w:t>
      </w:r>
      <w:r>
        <w:rPr>
          <w:rFonts w:hint="eastAsia" w:eastAsia="方正仿宋简体" w:cs="仿宋"/>
          <w:b w:val="0"/>
          <w:bCs/>
          <w:color w:val="000000"/>
          <w:sz w:val="32"/>
          <w:szCs w:val="32"/>
          <w:lang w:val="en-US" w:eastAsia="zh-CN"/>
        </w:rPr>
        <w:t>“</w:t>
      </w:r>
      <w:r>
        <w:rPr>
          <w:rFonts w:hint="eastAsia" w:ascii="Times New Roman" w:hAnsi="Times New Roman" w:eastAsia="方正仿宋简体" w:cs="仿宋"/>
          <w:b w:val="0"/>
          <w:bCs/>
          <w:color w:val="000000"/>
          <w:sz w:val="32"/>
          <w:szCs w:val="32"/>
          <w:lang w:val="en-US" w:eastAsia="zh-CN"/>
        </w:rPr>
        <w:t>帮代办</w:t>
      </w:r>
      <w:r>
        <w:rPr>
          <w:rFonts w:hint="eastAsia" w:eastAsia="方正仿宋简体" w:cs="仿宋"/>
          <w:b w:val="0"/>
          <w:bCs/>
          <w:color w:val="000000"/>
          <w:sz w:val="32"/>
          <w:szCs w:val="32"/>
          <w:lang w:val="en-US" w:eastAsia="zh-CN"/>
        </w:rPr>
        <w:t>”</w:t>
      </w:r>
      <w:r>
        <w:rPr>
          <w:rFonts w:hint="eastAsia" w:ascii="Times New Roman" w:hAnsi="Times New Roman" w:eastAsia="方正仿宋简体" w:cs="仿宋"/>
          <w:b w:val="0"/>
          <w:bCs/>
          <w:color w:val="000000"/>
          <w:sz w:val="32"/>
          <w:szCs w:val="32"/>
          <w:lang w:val="en-US" w:eastAsia="zh-CN"/>
        </w:rPr>
        <w:t>服务，力促项目转段落地，扎实稳妥推进招商工作见产值见税收见效益。</w:t>
      </w:r>
      <w:r>
        <w:rPr>
          <w:rFonts w:hint="eastAsia" w:ascii="Times New Roman" w:hAnsi="Times New Roman" w:eastAsia="方正仿宋简体" w:cs="仿宋"/>
          <w:b/>
          <w:bCs w:val="0"/>
          <w:color w:val="000000"/>
          <w:sz w:val="32"/>
          <w:szCs w:val="32"/>
          <w:lang w:val="en-US" w:eastAsia="zh-CN"/>
        </w:rPr>
        <w:t>精准滴灌助推企业发展。</w:t>
      </w:r>
      <w:r>
        <w:rPr>
          <w:rFonts w:hint="eastAsia" w:ascii="Times New Roman" w:hAnsi="Times New Roman" w:eastAsia="方正仿宋简体" w:cs="仿宋"/>
          <w:b w:val="0"/>
          <w:bCs/>
          <w:color w:val="000000"/>
          <w:sz w:val="32"/>
          <w:szCs w:val="32"/>
          <w:lang w:val="en-US" w:eastAsia="zh-CN"/>
        </w:rPr>
        <w:t>落细落实各类惠企政策，加大对中小企业帮扶力度，兑现奖补资金超1.8亿元，充分发挥财政资金导向作用；建立小微企业融资协调机制，全年发放企业贷款超12亿元，切实育企助企强企。</w:t>
      </w:r>
      <w:r>
        <w:rPr>
          <w:rFonts w:hint="eastAsia" w:ascii="Times New Roman" w:hAnsi="Times New Roman" w:eastAsia="方正仿宋简体" w:cs="仿宋"/>
          <w:b/>
          <w:bCs w:val="0"/>
          <w:color w:val="000000"/>
          <w:sz w:val="32"/>
          <w:szCs w:val="32"/>
          <w:u w:val="none"/>
          <w:lang w:eastAsia="zh-CN"/>
        </w:rPr>
        <w:t>创新财政金融协同效应。</w:t>
      </w:r>
      <w:r>
        <w:rPr>
          <w:rFonts w:hint="eastAsia" w:ascii="Times New Roman" w:hAnsi="Times New Roman" w:eastAsia="方正仿宋简体" w:cs="仿宋"/>
          <w:b w:val="0"/>
          <w:bCs/>
          <w:color w:val="000000"/>
          <w:sz w:val="32"/>
          <w:szCs w:val="32"/>
          <w:u w:val="none"/>
          <w:lang w:eastAsia="zh-CN"/>
        </w:rPr>
        <w:t>持续深化基金赋能，构建</w:t>
      </w:r>
      <w:r>
        <w:rPr>
          <w:rFonts w:hint="eastAsia" w:eastAsia="方正仿宋简体" w:cs="仿宋"/>
          <w:b w:val="0"/>
          <w:bCs/>
          <w:color w:val="000000"/>
          <w:sz w:val="32"/>
          <w:szCs w:val="32"/>
          <w:u w:val="none"/>
          <w:lang w:eastAsia="zh-CN"/>
        </w:rPr>
        <w:t>“</w:t>
      </w:r>
      <w:r>
        <w:rPr>
          <w:rFonts w:hint="eastAsia" w:ascii="Times New Roman" w:hAnsi="Times New Roman" w:eastAsia="方正仿宋简体" w:cs="仿宋"/>
          <w:b w:val="0"/>
          <w:bCs/>
          <w:color w:val="000000"/>
          <w:sz w:val="32"/>
          <w:szCs w:val="32"/>
          <w:u w:val="none"/>
          <w:lang w:eastAsia="zh-CN"/>
        </w:rPr>
        <w:t>母基金引领、子基金联动、多元资本汇聚</w:t>
      </w:r>
      <w:r>
        <w:rPr>
          <w:rFonts w:hint="eastAsia" w:eastAsia="方正仿宋简体" w:cs="仿宋"/>
          <w:b w:val="0"/>
          <w:bCs/>
          <w:color w:val="000000"/>
          <w:sz w:val="32"/>
          <w:szCs w:val="32"/>
          <w:u w:val="none"/>
          <w:lang w:eastAsia="zh-CN"/>
        </w:rPr>
        <w:t>”</w:t>
      </w:r>
      <w:r>
        <w:rPr>
          <w:rFonts w:hint="eastAsia" w:ascii="Times New Roman" w:hAnsi="Times New Roman" w:eastAsia="方正仿宋简体" w:cs="仿宋"/>
          <w:b w:val="0"/>
          <w:bCs/>
          <w:color w:val="000000"/>
          <w:sz w:val="32"/>
          <w:szCs w:val="32"/>
          <w:u w:val="none"/>
          <w:lang w:eastAsia="zh-CN"/>
        </w:rPr>
        <w:t>的</w:t>
      </w:r>
      <w:r>
        <w:rPr>
          <w:rFonts w:hint="eastAsia" w:eastAsia="方正仿宋简体" w:cs="仿宋"/>
          <w:b w:val="0"/>
          <w:bCs/>
          <w:color w:val="000000"/>
          <w:sz w:val="32"/>
          <w:szCs w:val="32"/>
          <w:u w:val="none"/>
          <w:lang w:eastAsia="zh-CN"/>
        </w:rPr>
        <w:t>“</w:t>
      </w:r>
      <w:r>
        <w:rPr>
          <w:rFonts w:hint="eastAsia" w:ascii="Times New Roman" w:hAnsi="Times New Roman" w:eastAsia="方正仿宋简体" w:cs="仿宋"/>
          <w:b w:val="0"/>
          <w:bCs/>
          <w:color w:val="000000"/>
          <w:sz w:val="32"/>
          <w:szCs w:val="32"/>
          <w:u w:val="none"/>
          <w:lang w:eastAsia="zh-CN"/>
        </w:rPr>
        <w:t>1+1+N</w:t>
      </w:r>
      <w:r>
        <w:rPr>
          <w:rFonts w:hint="eastAsia" w:eastAsia="方正仿宋简体" w:cs="仿宋"/>
          <w:b w:val="0"/>
          <w:bCs/>
          <w:color w:val="000000"/>
          <w:sz w:val="32"/>
          <w:szCs w:val="32"/>
          <w:u w:val="none"/>
          <w:lang w:eastAsia="zh-CN"/>
        </w:rPr>
        <w:t>”</w:t>
      </w:r>
      <w:r>
        <w:rPr>
          <w:rFonts w:hint="eastAsia" w:ascii="Times New Roman" w:hAnsi="Times New Roman" w:eastAsia="方正仿宋简体" w:cs="仿宋"/>
          <w:b w:val="0"/>
          <w:bCs/>
          <w:color w:val="000000"/>
          <w:sz w:val="32"/>
          <w:szCs w:val="32"/>
          <w:u w:val="none"/>
          <w:lang w:eastAsia="zh-CN"/>
        </w:rPr>
        <w:t>基金生态体系，推动融资担保增面扩效，支持民营经济发展。</w:t>
      </w:r>
    </w:p>
    <w:p w14:paraId="247BDD4C">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（二）加强财政资源统筹，聚力优配置</w:t>
      </w:r>
    </w:p>
    <w:p w14:paraId="49988797">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仿宋"/>
          <w:b w:val="0"/>
          <w:bCs/>
          <w:color w:val="000000"/>
          <w:sz w:val="32"/>
          <w:szCs w:val="32"/>
          <w:u w:val="none"/>
          <w:lang w:val="en-US" w:eastAsia="zh-CN"/>
        </w:rPr>
      </w:pPr>
      <w:r>
        <w:rPr>
          <w:rFonts w:hint="eastAsia" w:ascii="Times New Roman" w:hAnsi="Times New Roman" w:eastAsia="方正仿宋简体" w:cs="仿宋"/>
          <w:b w:val="0"/>
          <w:bCs/>
          <w:color w:val="000000"/>
          <w:sz w:val="32"/>
          <w:szCs w:val="32"/>
          <w:lang w:val="en-US" w:eastAsia="zh-CN"/>
        </w:rPr>
        <w:t>多渠道多途径筹集财政资金，加大财政资源统筹力度，</w:t>
      </w:r>
      <w:r>
        <w:rPr>
          <w:rFonts w:hint="eastAsia" w:ascii="Times New Roman" w:hAnsi="Times New Roman" w:eastAsia="方正仿宋简体" w:cs="仿宋"/>
          <w:b w:val="0"/>
          <w:bCs/>
          <w:color w:val="000000"/>
          <w:sz w:val="32"/>
          <w:szCs w:val="32"/>
          <w:u w:val="none"/>
          <w:lang w:val="en-US" w:eastAsia="zh-CN"/>
        </w:rPr>
        <w:t>为推动经济高质量发展和民生社会事业改善提供财力保障。</w:t>
      </w:r>
      <w:r>
        <w:rPr>
          <w:rFonts w:hint="eastAsia" w:ascii="Times New Roman" w:hAnsi="Times New Roman" w:eastAsia="方正仿宋简体" w:cs="仿宋"/>
          <w:b/>
          <w:bCs w:val="0"/>
          <w:color w:val="000000"/>
          <w:sz w:val="32"/>
          <w:szCs w:val="32"/>
          <w:u w:val="none"/>
          <w:lang w:val="en-US" w:eastAsia="zh-CN"/>
        </w:rPr>
        <w:t>强化力度争取上级资金。</w:t>
      </w:r>
      <w:r>
        <w:rPr>
          <w:rFonts w:hint="eastAsia" w:ascii="Times New Roman" w:hAnsi="Times New Roman" w:eastAsia="方正仿宋简体" w:cs="仿宋"/>
          <w:b w:val="0"/>
          <w:bCs/>
          <w:color w:val="000000"/>
          <w:sz w:val="32"/>
          <w:szCs w:val="32"/>
          <w:u w:val="none"/>
          <w:lang w:val="en-US" w:eastAsia="zh-CN"/>
        </w:rPr>
        <w:t>紧盯国家、省市政策扶持方向，精准策划生成一批竞争力强、可落地的大项目，加强汇报沟通，做到早动手、早谋划，提高项目资金申报的有效性和精准性，全年获得上级专项补助2.97亿元。</w:t>
      </w:r>
      <w:r>
        <w:rPr>
          <w:rFonts w:hint="eastAsia" w:ascii="Times New Roman" w:hAnsi="Times New Roman" w:eastAsia="方正仿宋简体" w:cs="仿宋"/>
          <w:b/>
          <w:bCs w:val="0"/>
          <w:color w:val="000000"/>
          <w:sz w:val="32"/>
          <w:szCs w:val="32"/>
          <w:u w:val="none"/>
          <w:lang w:val="en-US" w:eastAsia="zh-CN"/>
        </w:rPr>
        <w:t>拓宽渠道筹集财政资金。</w:t>
      </w:r>
      <w:r>
        <w:rPr>
          <w:rFonts w:hint="eastAsia" w:ascii="Times New Roman" w:hAnsi="Times New Roman" w:eastAsia="方正仿宋简体" w:cs="仿宋"/>
          <w:b w:val="0"/>
          <w:bCs/>
          <w:color w:val="000000"/>
          <w:sz w:val="32"/>
          <w:szCs w:val="32"/>
          <w:u w:val="none"/>
          <w:lang w:val="en-US" w:eastAsia="zh-CN"/>
        </w:rPr>
        <w:t>加快土地出让速度，有效盘活土地资源，强化土地要素保障，全年回收土地出让相关收入19.51亿元；加强政府非税收入管理，充分利用非税收入收缴管理信息系统，实现财政、代理银行、执收单位实时联网，全链条监控执收单位每笔缴款，保证非税收入直达国库，全年完成非税收入5.71亿元；紧紧围绕政府专项债券重点支持领域，抓好债券资金项目谋划储备，全年争取新增政府债券20.37亿元、再融资债券8.08亿元，有效缓解还本压力，增强财政可持续性。</w:t>
      </w:r>
      <w:r>
        <w:rPr>
          <w:rFonts w:hint="eastAsia" w:ascii="Times New Roman" w:hAnsi="Times New Roman" w:eastAsia="方正仿宋简体" w:cs="仿宋"/>
          <w:b/>
          <w:bCs w:val="0"/>
          <w:color w:val="000000"/>
          <w:sz w:val="32"/>
          <w:szCs w:val="32"/>
          <w:u w:val="none"/>
          <w:lang w:val="en-US" w:eastAsia="zh-CN"/>
        </w:rPr>
        <w:t>主动作为盘活存量资金。</w:t>
      </w:r>
      <w:r>
        <w:rPr>
          <w:rFonts w:hint="eastAsia" w:ascii="Times New Roman" w:hAnsi="Times New Roman" w:eastAsia="方正仿宋简体" w:cs="仿宋"/>
          <w:b w:val="0"/>
          <w:bCs/>
          <w:color w:val="000000"/>
          <w:sz w:val="32"/>
          <w:szCs w:val="32"/>
          <w:u w:val="none"/>
          <w:lang w:val="en-US" w:eastAsia="zh-CN"/>
        </w:rPr>
        <w:t>加强财政资金统筹管理，分类分级管理专项支出，收紧预算结转口径，进一步加强财政存量资金常态化管理，细化存量资金收回统筹使用办法，形成</w:t>
      </w:r>
      <w:r>
        <w:rPr>
          <w:rFonts w:hint="eastAsia" w:eastAsia="方正仿宋简体" w:cs="仿宋"/>
          <w:b w:val="0"/>
          <w:bCs/>
          <w:color w:val="000000"/>
          <w:sz w:val="32"/>
          <w:szCs w:val="32"/>
          <w:u w:val="none"/>
          <w:lang w:val="en-US" w:eastAsia="zh-CN"/>
        </w:rPr>
        <w:t>“</w:t>
      </w:r>
      <w:r>
        <w:rPr>
          <w:rFonts w:hint="eastAsia" w:ascii="Times New Roman" w:hAnsi="Times New Roman" w:eastAsia="方正仿宋简体" w:cs="仿宋"/>
          <w:b w:val="0"/>
          <w:bCs/>
          <w:color w:val="000000"/>
          <w:sz w:val="32"/>
          <w:szCs w:val="32"/>
          <w:u w:val="none"/>
          <w:lang w:val="en-US" w:eastAsia="zh-CN"/>
        </w:rPr>
        <w:t>定期清理、限期使用、超期收回</w:t>
      </w:r>
      <w:r>
        <w:rPr>
          <w:rFonts w:hint="eastAsia" w:eastAsia="方正仿宋简体" w:cs="仿宋"/>
          <w:b w:val="0"/>
          <w:bCs/>
          <w:color w:val="000000"/>
          <w:sz w:val="32"/>
          <w:szCs w:val="32"/>
          <w:u w:val="none"/>
          <w:lang w:val="en-US" w:eastAsia="zh-CN"/>
        </w:rPr>
        <w:t>”</w:t>
      </w:r>
      <w:r>
        <w:rPr>
          <w:rFonts w:hint="eastAsia" w:ascii="Times New Roman" w:hAnsi="Times New Roman" w:eastAsia="方正仿宋简体" w:cs="仿宋"/>
          <w:b w:val="0"/>
          <w:bCs/>
          <w:color w:val="000000"/>
          <w:sz w:val="32"/>
          <w:szCs w:val="32"/>
          <w:u w:val="none"/>
          <w:lang w:val="en-US" w:eastAsia="zh-CN"/>
        </w:rPr>
        <w:t>体制，避免存量资金闲置和沉淀。</w:t>
      </w:r>
    </w:p>
    <w:p w14:paraId="62A2A18F">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优化支出结构体系，全力保民生</w:t>
      </w:r>
    </w:p>
    <w:p w14:paraId="7B61C91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b w:val="0"/>
          <w:bCs/>
          <w:color w:val="000000"/>
          <w:sz w:val="32"/>
          <w:szCs w:val="32"/>
          <w:lang w:val="en-US" w:eastAsia="zh-CN"/>
        </w:rPr>
      </w:pPr>
      <w:r>
        <w:rPr>
          <w:rFonts w:hint="default" w:ascii="Times New Roman" w:hAnsi="Times New Roman" w:eastAsia="方正仿宋简体" w:cs="仿宋"/>
          <w:b w:val="0"/>
          <w:bCs/>
          <w:color w:val="000000"/>
          <w:sz w:val="32"/>
          <w:szCs w:val="32"/>
          <w:u w:val="none"/>
          <w:lang w:val="en-US" w:eastAsia="zh-CN"/>
        </w:rPr>
        <w:t>坚持有保有压，分类保障，节约财力用于保障重大战略和重点项目，全力推动民生实事项目落地见效</w:t>
      </w:r>
      <w:r>
        <w:rPr>
          <w:rFonts w:hint="eastAsia" w:ascii="Times New Roman" w:hAnsi="Times New Roman"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切实提高财政政策效果</w:t>
      </w:r>
      <w:r>
        <w:rPr>
          <w:rFonts w:hint="eastAsia" w:ascii="Times New Roman" w:hAnsi="Times New Roman" w:eastAsia="方正仿宋简体" w:cs="仿宋"/>
          <w:b w:val="0"/>
          <w:bCs/>
          <w:color w:val="000000"/>
          <w:sz w:val="32"/>
          <w:szCs w:val="32"/>
          <w:u w:val="none"/>
          <w:lang w:val="en-US" w:eastAsia="zh-CN"/>
        </w:rPr>
        <w:t>。</w:t>
      </w:r>
      <w:r>
        <w:rPr>
          <w:rFonts w:hint="default" w:ascii="Times New Roman" w:hAnsi="Times New Roman" w:eastAsia="方正仿宋简体" w:cs="仿宋"/>
          <w:b/>
          <w:bCs w:val="0"/>
          <w:color w:val="000000"/>
          <w:sz w:val="32"/>
          <w:szCs w:val="32"/>
          <w:u w:val="none"/>
          <w:lang w:val="en-US" w:eastAsia="zh-CN"/>
        </w:rPr>
        <w:t>强化厉行节约。</w:t>
      </w:r>
      <w:r>
        <w:rPr>
          <w:rFonts w:hint="default" w:ascii="Times New Roman" w:hAnsi="Times New Roman" w:eastAsia="方正仿宋简体" w:cs="仿宋"/>
          <w:b w:val="0"/>
          <w:bCs/>
          <w:color w:val="000000"/>
          <w:sz w:val="32"/>
          <w:szCs w:val="32"/>
          <w:u w:val="none"/>
          <w:lang w:val="en-US" w:eastAsia="zh-CN"/>
        </w:rPr>
        <w:t>把</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过紧日子</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要求落到实处，从严从紧科学编制预算，坚持量入为出、以收定支，抓好预算源头管控</w:t>
      </w:r>
      <w:r>
        <w:rPr>
          <w:rFonts w:hint="eastAsia" w:ascii="Times New Roman" w:hAnsi="Times New Roman"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严控一般性支出和新增支出，大力压减</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三公</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经费</w:t>
      </w:r>
      <w:r>
        <w:rPr>
          <w:rFonts w:hint="eastAsia" w:ascii="Times New Roman" w:hAnsi="Times New Roman" w:eastAsia="方正仿宋简体" w:cs="仿宋"/>
          <w:b w:val="0"/>
          <w:bCs/>
          <w:color w:val="000000"/>
          <w:sz w:val="32"/>
          <w:szCs w:val="32"/>
          <w:u w:val="none"/>
          <w:lang w:val="en-US" w:eastAsia="zh-CN"/>
        </w:rPr>
        <w:t>。</w:t>
      </w:r>
      <w:r>
        <w:rPr>
          <w:rFonts w:hint="default" w:ascii="Times New Roman" w:hAnsi="Times New Roman" w:eastAsia="方正仿宋简体" w:cs="仿宋"/>
          <w:b/>
          <w:bCs w:val="0"/>
          <w:color w:val="000000"/>
          <w:sz w:val="32"/>
          <w:szCs w:val="32"/>
          <w:u w:val="none"/>
          <w:lang w:val="en-US" w:eastAsia="zh-CN"/>
        </w:rPr>
        <w:t>织密扎牢民生保障。</w:t>
      </w:r>
      <w:r>
        <w:rPr>
          <w:rFonts w:hint="default" w:ascii="Times New Roman" w:hAnsi="Times New Roman" w:eastAsia="方正仿宋简体" w:cs="仿宋"/>
          <w:b w:val="0"/>
          <w:bCs/>
          <w:color w:val="000000"/>
          <w:sz w:val="32"/>
          <w:szCs w:val="32"/>
          <w:u w:val="none"/>
          <w:lang w:val="en-US" w:eastAsia="zh-CN"/>
        </w:rPr>
        <w:t>坚持将保障民生支出作为财政资金分配的优先选项，全年财政民生支出</w:t>
      </w:r>
      <w:r>
        <w:rPr>
          <w:rFonts w:hint="eastAsia" w:ascii="Times New Roman" w:hAnsi="Times New Roman" w:eastAsia="方正仿宋简体" w:cs="仿宋"/>
          <w:b w:val="0"/>
          <w:bCs/>
          <w:color w:val="000000"/>
          <w:sz w:val="32"/>
          <w:szCs w:val="32"/>
          <w:u w:val="none"/>
          <w:lang w:val="en-US" w:eastAsia="zh-CN"/>
        </w:rPr>
        <w:t>20.71</w:t>
      </w:r>
      <w:r>
        <w:rPr>
          <w:rFonts w:hint="default" w:ascii="Times New Roman" w:hAnsi="Times New Roman" w:eastAsia="方正仿宋简体" w:cs="仿宋"/>
          <w:b w:val="0"/>
          <w:bCs/>
          <w:color w:val="000000"/>
          <w:sz w:val="32"/>
          <w:szCs w:val="32"/>
          <w:u w:val="none"/>
          <w:lang w:val="en-US" w:eastAsia="zh-CN"/>
        </w:rPr>
        <w:t>亿元，占一般公共预算支出比重</w:t>
      </w:r>
      <w:r>
        <w:rPr>
          <w:rFonts w:hint="eastAsia" w:ascii="Times New Roman" w:hAnsi="Times New Roman" w:eastAsia="方正仿宋简体" w:cs="仿宋"/>
          <w:b w:val="0"/>
          <w:bCs/>
          <w:color w:val="000000"/>
          <w:sz w:val="32"/>
          <w:szCs w:val="32"/>
          <w:u w:val="none"/>
          <w:lang w:val="en-US" w:eastAsia="zh-CN"/>
        </w:rPr>
        <w:t>75.3</w:t>
      </w:r>
      <w:r>
        <w:rPr>
          <w:rFonts w:hint="default" w:ascii="Times New Roman" w:hAnsi="Times New Roman" w:eastAsia="方正仿宋简体" w:cs="仿宋"/>
          <w:b w:val="0"/>
          <w:bCs/>
          <w:color w:val="000000"/>
          <w:sz w:val="32"/>
          <w:szCs w:val="32"/>
          <w:u w:val="none"/>
          <w:lang w:val="en-US" w:eastAsia="zh-CN"/>
        </w:rPr>
        <w:t>%，有效推动区委区政府各项民生实事落到实处。</w:t>
      </w:r>
      <w:r>
        <w:rPr>
          <w:rFonts w:hint="default" w:ascii="Times New Roman" w:hAnsi="Times New Roman" w:eastAsia="方正仿宋简体" w:cs="仿宋"/>
          <w:b/>
          <w:bCs w:val="0"/>
          <w:color w:val="000000"/>
          <w:sz w:val="32"/>
          <w:szCs w:val="32"/>
          <w:u w:val="none"/>
          <w:lang w:val="en-US" w:eastAsia="zh-CN"/>
        </w:rPr>
        <w:t>优化教育资源布局</w:t>
      </w:r>
      <w:r>
        <w:rPr>
          <w:rFonts w:hint="eastAsia" w:ascii="Times New Roman" w:hAnsi="Times New Roman" w:eastAsia="方正仿宋简体" w:cs="仿宋"/>
          <w:b/>
          <w:bCs w:val="0"/>
          <w:color w:val="000000"/>
          <w:sz w:val="32"/>
          <w:szCs w:val="32"/>
          <w:u w:val="none"/>
          <w:lang w:val="en-US" w:eastAsia="zh-CN"/>
        </w:rPr>
        <w:t>。</w:t>
      </w:r>
      <w:r>
        <w:rPr>
          <w:rFonts w:hint="eastAsia" w:ascii="Times New Roman" w:hAnsi="Times New Roman" w:eastAsia="方正仿宋简体" w:cs="仿宋"/>
          <w:b w:val="0"/>
          <w:bCs/>
          <w:color w:val="000000"/>
          <w:sz w:val="32"/>
          <w:szCs w:val="32"/>
          <w:u w:val="none"/>
          <w:lang w:val="en-US" w:eastAsia="zh-CN"/>
        </w:rPr>
        <w:t>全</w:t>
      </w:r>
      <w:r>
        <w:rPr>
          <w:rFonts w:hint="default" w:ascii="Times New Roman" w:hAnsi="Times New Roman" w:eastAsia="方正仿宋简体" w:cs="仿宋"/>
          <w:b w:val="0"/>
          <w:bCs/>
          <w:color w:val="000000"/>
          <w:sz w:val="32"/>
          <w:szCs w:val="32"/>
          <w:u w:val="none"/>
          <w:lang w:val="en-US" w:eastAsia="zh-CN"/>
        </w:rPr>
        <w:t>年投入</w:t>
      </w:r>
      <w:r>
        <w:rPr>
          <w:rFonts w:hint="eastAsia" w:ascii="Times New Roman" w:hAnsi="Times New Roman" w:eastAsia="方正仿宋简体" w:cs="仿宋"/>
          <w:b w:val="0"/>
          <w:bCs/>
          <w:color w:val="000000"/>
          <w:sz w:val="32"/>
          <w:szCs w:val="32"/>
          <w:u w:val="none"/>
          <w:lang w:val="en-US" w:eastAsia="zh-CN"/>
        </w:rPr>
        <w:t>教育支出8.35亿元，占一般公共预算支出比重30.4%，建成投用通政中心小学田中校区等3个项目，新增学位2620个，培育</w:t>
      </w:r>
      <w:r>
        <w:rPr>
          <w:rFonts w:hint="eastAsia" w:eastAsia="方正仿宋简体" w:cs="仿宋"/>
          <w:b w:val="0"/>
          <w:bCs/>
          <w:color w:val="000000"/>
          <w:sz w:val="32"/>
          <w:szCs w:val="32"/>
          <w:u w:val="none"/>
          <w:lang w:val="en-US" w:eastAsia="zh-CN"/>
        </w:rPr>
        <w:t>“</w:t>
      </w:r>
      <w:r>
        <w:rPr>
          <w:rFonts w:hint="eastAsia" w:ascii="Times New Roman" w:hAnsi="Times New Roman" w:eastAsia="方正仿宋简体" w:cs="仿宋"/>
          <w:b w:val="0"/>
          <w:bCs/>
          <w:color w:val="000000"/>
          <w:sz w:val="32"/>
          <w:szCs w:val="32"/>
          <w:u w:val="none"/>
          <w:lang w:val="en-US" w:eastAsia="zh-CN"/>
        </w:rPr>
        <w:t>5G+专递课堂</w:t>
      </w:r>
      <w:r>
        <w:rPr>
          <w:rFonts w:hint="eastAsia" w:eastAsia="方正仿宋简体" w:cs="仿宋"/>
          <w:b w:val="0"/>
          <w:bCs/>
          <w:color w:val="000000"/>
          <w:sz w:val="32"/>
          <w:szCs w:val="32"/>
          <w:u w:val="none"/>
          <w:lang w:val="en-US" w:eastAsia="zh-CN"/>
        </w:rPr>
        <w:t>”</w:t>
      </w:r>
      <w:r>
        <w:rPr>
          <w:rFonts w:hint="eastAsia" w:ascii="Times New Roman" w:hAnsi="Times New Roman" w:eastAsia="方正仿宋简体" w:cs="仿宋"/>
          <w:b w:val="0"/>
          <w:bCs/>
          <w:color w:val="000000"/>
          <w:sz w:val="32"/>
          <w:szCs w:val="32"/>
          <w:u w:val="none"/>
          <w:lang w:val="en-US" w:eastAsia="zh-CN"/>
        </w:rPr>
        <w:t>试点校13所，</w:t>
      </w:r>
      <w:r>
        <w:rPr>
          <w:rFonts w:hint="default" w:ascii="Times New Roman" w:hAnsi="Times New Roman" w:eastAsia="方正仿宋简体" w:cs="仿宋"/>
          <w:b w:val="0"/>
          <w:bCs/>
          <w:color w:val="000000"/>
          <w:sz w:val="32"/>
          <w:szCs w:val="32"/>
          <w:u w:val="none"/>
          <w:lang w:val="en-US" w:eastAsia="zh-CN"/>
        </w:rPr>
        <w:t>教育优先发展保障有力。</w:t>
      </w:r>
      <w:r>
        <w:rPr>
          <w:rFonts w:hint="default" w:ascii="Times New Roman" w:hAnsi="Times New Roman" w:eastAsia="方正仿宋简体" w:cs="仿宋"/>
          <w:b/>
          <w:bCs w:val="0"/>
          <w:color w:val="000000"/>
          <w:sz w:val="32"/>
          <w:szCs w:val="32"/>
          <w:u w:val="none"/>
          <w:lang w:val="en-US" w:eastAsia="zh-CN"/>
        </w:rPr>
        <w:t>健全社会保障体系。</w:t>
      </w:r>
      <w:r>
        <w:rPr>
          <w:rFonts w:hint="eastAsia" w:ascii="Times New Roman" w:hAnsi="Times New Roman" w:eastAsia="方正仿宋简体" w:cs="仿宋"/>
          <w:b w:val="0"/>
          <w:bCs/>
          <w:color w:val="000000"/>
          <w:sz w:val="32"/>
          <w:szCs w:val="32"/>
          <w:u w:val="none"/>
          <w:lang w:val="en-US" w:eastAsia="zh-CN"/>
        </w:rPr>
        <w:t>全年</w:t>
      </w:r>
      <w:r>
        <w:rPr>
          <w:rFonts w:hint="default" w:ascii="Times New Roman" w:hAnsi="Times New Roman" w:eastAsia="方正仿宋简体" w:cs="仿宋"/>
          <w:b w:val="0"/>
          <w:bCs/>
          <w:color w:val="000000"/>
          <w:sz w:val="32"/>
          <w:szCs w:val="32"/>
          <w:u w:val="none"/>
          <w:lang w:val="en-US" w:eastAsia="zh-CN"/>
        </w:rPr>
        <w:t>社会保障和就业支出</w:t>
      </w:r>
      <w:r>
        <w:rPr>
          <w:rFonts w:hint="eastAsia" w:ascii="Times New Roman" w:hAnsi="Times New Roman" w:eastAsia="方正仿宋简体" w:cs="仿宋"/>
          <w:b w:val="0"/>
          <w:bCs/>
          <w:color w:val="000000"/>
          <w:sz w:val="32"/>
          <w:szCs w:val="32"/>
          <w:u w:val="none"/>
          <w:lang w:val="en-US" w:eastAsia="zh-CN"/>
        </w:rPr>
        <w:t>5.51亿</w:t>
      </w:r>
      <w:r>
        <w:rPr>
          <w:rFonts w:hint="default" w:ascii="Times New Roman" w:hAnsi="Times New Roman" w:eastAsia="方正仿宋简体" w:cs="仿宋"/>
          <w:b w:val="0"/>
          <w:bCs/>
          <w:color w:val="000000"/>
          <w:sz w:val="32"/>
          <w:szCs w:val="32"/>
          <w:u w:val="none"/>
          <w:lang w:val="en-US" w:eastAsia="zh-CN"/>
        </w:rPr>
        <w:t>元，</w:t>
      </w:r>
      <w:r>
        <w:rPr>
          <w:rFonts w:hint="eastAsia" w:ascii="Times New Roman" w:hAnsi="Times New Roman" w:eastAsia="方正仿宋简体" w:cs="仿宋"/>
          <w:b w:val="0"/>
          <w:bCs/>
          <w:color w:val="000000"/>
          <w:sz w:val="32"/>
          <w:szCs w:val="32"/>
          <w:u w:val="none"/>
          <w:lang w:val="en-US" w:eastAsia="zh-CN"/>
        </w:rPr>
        <w:t>占一般公共预算支出比重20%，</w:t>
      </w:r>
      <w:r>
        <w:rPr>
          <w:rFonts w:hint="default" w:ascii="Times New Roman" w:hAnsi="Times New Roman" w:eastAsia="方正仿宋简体" w:cs="仿宋"/>
          <w:b w:val="0"/>
          <w:bCs/>
          <w:color w:val="000000"/>
          <w:sz w:val="32"/>
          <w:szCs w:val="32"/>
          <w:u w:val="none"/>
          <w:lang w:val="en-US" w:eastAsia="zh-CN"/>
        </w:rPr>
        <w:t>落实各项就业创业政策，支持经营主体纾解困难，增加普惠性养老和托育服务供给持续提升社会保障水平。全面提升医疗服务</w:t>
      </w:r>
      <w:r>
        <w:rPr>
          <w:rFonts w:hint="eastAsia" w:ascii="Times New Roman" w:hAnsi="Times New Roman"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推进</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健康鲤城</w:t>
      </w:r>
      <w:r>
        <w:rPr>
          <w:rFonts w:hint="eastAsia" w:eastAsia="方正仿宋简体" w:cs="仿宋"/>
          <w:b w:val="0"/>
          <w:bCs/>
          <w:color w:val="000000"/>
          <w:sz w:val="32"/>
          <w:szCs w:val="32"/>
          <w:u w:val="none"/>
          <w:lang w:val="en-US" w:eastAsia="zh-CN"/>
        </w:rPr>
        <w:t>”</w:t>
      </w:r>
      <w:r>
        <w:rPr>
          <w:rFonts w:hint="default" w:ascii="Times New Roman" w:hAnsi="Times New Roman" w:eastAsia="方正仿宋简体" w:cs="仿宋"/>
          <w:b w:val="0"/>
          <w:bCs/>
          <w:color w:val="000000"/>
          <w:sz w:val="32"/>
          <w:szCs w:val="32"/>
          <w:u w:val="none"/>
          <w:lang w:val="en-US" w:eastAsia="zh-CN"/>
        </w:rPr>
        <w:t>建设，全年卫生健康支出</w:t>
      </w:r>
      <w:r>
        <w:rPr>
          <w:rFonts w:hint="eastAsia" w:ascii="Times New Roman" w:hAnsi="Times New Roman" w:eastAsia="方正仿宋简体" w:cs="仿宋"/>
          <w:b w:val="0"/>
          <w:bCs/>
          <w:color w:val="000000"/>
          <w:sz w:val="32"/>
          <w:szCs w:val="32"/>
          <w:u w:val="none"/>
          <w:lang w:val="en-US" w:eastAsia="zh-CN"/>
        </w:rPr>
        <w:t>2.45</w:t>
      </w:r>
      <w:r>
        <w:rPr>
          <w:rFonts w:hint="default" w:ascii="Times New Roman" w:hAnsi="Times New Roman" w:eastAsia="方正仿宋简体" w:cs="仿宋"/>
          <w:b w:val="0"/>
          <w:bCs/>
          <w:color w:val="000000"/>
          <w:sz w:val="32"/>
          <w:szCs w:val="32"/>
          <w:u w:val="none"/>
          <w:lang w:val="en-US" w:eastAsia="zh-CN"/>
        </w:rPr>
        <w:t>亿元。</w:t>
      </w:r>
    </w:p>
    <w:p w14:paraId="17AF6D11">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lang w:eastAsia="zh-CN"/>
        </w:rPr>
      </w:pPr>
      <w:r>
        <w:rPr>
          <w:rFonts w:hint="eastAsia" w:ascii="方正楷体简体" w:hAnsi="方正楷体简体" w:eastAsia="方正楷体简体" w:cs="方正楷体简体"/>
          <w:b/>
          <w:bCs w:val="0"/>
          <w:sz w:val="32"/>
          <w:szCs w:val="32"/>
          <w:lang w:eastAsia="zh-CN"/>
        </w:rPr>
        <w:t>（四）强化财政监管效能，着力防风险</w:t>
      </w:r>
    </w:p>
    <w:p w14:paraId="3AAB2648">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b/>
          <w:bCs/>
          <w:color w:val="000000"/>
          <w:sz w:val="32"/>
          <w:szCs w:val="32"/>
          <w:u w:val="none"/>
          <w:lang w:eastAsia="zh-CN"/>
        </w:rPr>
      </w:pPr>
      <w:r>
        <w:rPr>
          <w:rFonts w:hint="eastAsia" w:ascii="Times New Roman" w:hAnsi="Times New Roman" w:eastAsia="方正仿宋简体" w:cs="仿宋"/>
          <w:b w:val="0"/>
          <w:bCs w:val="0"/>
          <w:color w:val="000000"/>
          <w:sz w:val="32"/>
          <w:szCs w:val="32"/>
          <w:lang w:eastAsia="zh-CN"/>
        </w:rPr>
        <w:t>牢固树立底线思维和风险意识，紧密围绕财政运行监管工作重点，健全财政运行工作机制，提高财政运行成果转化，严防财经领域风险。</w:t>
      </w:r>
      <w:r>
        <w:rPr>
          <w:rFonts w:hint="eastAsia" w:ascii="Times New Roman" w:hAnsi="Times New Roman" w:eastAsia="方正仿宋简体" w:cs="仿宋"/>
          <w:b/>
          <w:bCs/>
          <w:color w:val="000000"/>
          <w:sz w:val="32"/>
          <w:szCs w:val="32"/>
          <w:lang w:val="en-US" w:eastAsia="zh-CN"/>
        </w:rPr>
        <w:t>坚持兜牢</w:t>
      </w:r>
      <w:r>
        <w:rPr>
          <w:rFonts w:hint="eastAsia" w:eastAsia="方正仿宋简体" w:cs="仿宋"/>
          <w:b/>
          <w:bCs/>
          <w:color w:val="000000"/>
          <w:sz w:val="32"/>
          <w:szCs w:val="32"/>
          <w:lang w:val="en-US" w:eastAsia="zh-CN"/>
        </w:rPr>
        <w:t>“</w:t>
      </w:r>
      <w:r>
        <w:rPr>
          <w:rFonts w:hint="eastAsia" w:ascii="Times New Roman" w:hAnsi="Times New Roman" w:eastAsia="方正仿宋简体" w:cs="仿宋"/>
          <w:b/>
          <w:bCs/>
          <w:color w:val="000000"/>
          <w:sz w:val="32"/>
          <w:szCs w:val="32"/>
          <w:lang w:val="en-US" w:eastAsia="zh-CN"/>
        </w:rPr>
        <w:t>三保</w:t>
      </w:r>
      <w:r>
        <w:rPr>
          <w:rFonts w:hint="eastAsia" w:eastAsia="方正仿宋简体" w:cs="仿宋"/>
          <w:b/>
          <w:bCs/>
          <w:color w:val="000000"/>
          <w:sz w:val="32"/>
          <w:szCs w:val="32"/>
          <w:lang w:val="en-US" w:eastAsia="zh-CN"/>
        </w:rPr>
        <w:t>”</w:t>
      </w:r>
      <w:r>
        <w:rPr>
          <w:rFonts w:hint="eastAsia" w:ascii="Times New Roman" w:hAnsi="Times New Roman" w:eastAsia="方正仿宋简体" w:cs="仿宋"/>
          <w:b/>
          <w:bCs/>
          <w:color w:val="000000"/>
          <w:sz w:val="32"/>
          <w:szCs w:val="32"/>
          <w:lang w:val="en-US" w:eastAsia="zh-CN"/>
        </w:rPr>
        <w:t>底线</w:t>
      </w:r>
      <w:r>
        <w:rPr>
          <w:rFonts w:hint="eastAsia" w:ascii="Times New Roman" w:hAnsi="Times New Roman" w:eastAsia="方正仿宋简体" w:cs="仿宋"/>
          <w:b/>
          <w:bCs/>
          <w:color w:val="000000"/>
          <w:sz w:val="32"/>
          <w:szCs w:val="32"/>
          <w:lang w:eastAsia="zh-CN"/>
        </w:rPr>
        <w:t>。</w:t>
      </w:r>
      <w:r>
        <w:rPr>
          <w:rFonts w:hint="eastAsia" w:ascii="Times New Roman" w:hAnsi="Times New Roman" w:eastAsia="方正仿宋简体" w:cs="仿宋"/>
          <w:b w:val="0"/>
          <w:bCs w:val="0"/>
          <w:color w:val="000000"/>
          <w:sz w:val="32"/>
          <w:szCs w:val="32"/>
          <w:shd w:val="clear" w:color="auto"/>
          <w:lang w:eastAsia="zh-CN"/>
        </w:rPr>
        <w:t>动态监测预警</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三保</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支出情况，督促各预算单位加强</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三保</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支出进度和规范管理，</w:t>
      </w:r>
      <w:r>
        <w:rPr>
          <w:rFonts w:hint="eastAsia" w:ascii="Times New Roman" w:hAnsi="Times New Roman" w:eastAsia="方正仿宋简体" w:cs="仿宋"/>
          <w:b w:val="0"/>
          <w:bCs w:val="0"/>
          <w:color w:val="000000"/>
          <w:sz w:val="32"/>
          <w:szCs w:val="32"/>
          <w:shd w:val="clear" w:color="auto"/>
          <w:lang w:val="en-US" w:eastAsia="zh-CN"/>
        </w:rPr>
        <w:t>确保</w:t>
      </w:r>
      <w:r>
        <w:rPr>
          <w:rFonts w:hint="eastAsia" w:eastAsia="方正仿宋简体" w:cs="仿宋"/>
          <w:b w:val="0"/>
          <w:bCs w:val="0"/>
          <w:color w:val="000000"/>
          <w:sz w:val="32"/>
          <w:szCs w:val="32"/>
          <w:shd w:val="clear" w:color="auto"/>
          <w:lang w:val="en-US" w:eastAsia="zh-CN"/>
        </w:rPr>
        <w:t>“</w:t>
      </w:r>
      <w:r>
        <w:rPr>
          <w:rFonts w:hint="eastAsia" w:ascii="Times New Roman" w:hAnsi="Times New Roman" w:eastAsia="方正仿宋简体" w:cs="仿宋"/>
          <w:b w:val="0"/>
          <w:bCs w:val="0"/>
          <w:color w:val="000000"/>
          <w:sz w:val="32"/>
          <w:szCs w:val="32"/>
          <w:shd w:val="clear" w:color="auto"/>
          <w:lang w:val="en-US" w:eastAsia="zh-CN"/>
        </w:rPr>
        <w:t>三保</w:t>
      </w:r>
      <w:r>
        <w:rPr>
          <w:rFonts w:hint="eastAsia" w:eastAsia="方正仿宋简体" w:cs="仿宋"/>
          <w:b w:val="0"/>
          <w:bCs w:val="0"/>
          <w:color w:val="000000"/>
          <w:sz w:val="32"/>
          <w:szCs w:val="32"/>
          <w:shd w:val="clear" w:color="auto"/>
          <w:lang w:val="en-US" w:eastAsia="zh-CN"/>
        </w:rPr>
        <w:t>”</w:t>
      </w:r>
      <w:r>
        <w:rPr>
          <w:rFonts w:hint="eastAsia" w:ascii="Times New Roman" w:hAnsi="Times New Roman" w:eastAsia="方正仿宋简体" w:cs="仿宋"/>
          <w:b w:val="0"/>
          <w:bCs w:val="0"/>
          <w:color w:val="000000"/>
          <w:sz w:val="32"/>
          <w:szCs w:val="32"/>
          <w:shd w:val="clear" w:color="auto"/>
          <w:lang w:val="en-US" w:eastAsia="zh-CN"/>
        </w:rPr>
        <w:t>支出序时进度和需求双达标</w:t>
      </w:r>
      <w:r>
        <w:rPr>
          <w:rFonts w:hint="eastAsia" w:ascii="Times New Roman" w:hAnsi="Times New Roman" w:eastAsia="方正仿宋简体" w:cs="仿宋"/>
          <w:b w:val="0"/>
          <w:bCs w:val="0"/>
          <w:color w:val="000000"/>
          <w:sz w:val="32"/>
          <w:szCs w:val="32"/>
          <w:shd w:val="clear" w:color="auto"/>
          <w:lang w:eastAsia="zh-CN"/>
        </w:rPr>
        <w:t>，全年</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三保</w:t>
      </w:r>
      <w:r>
        <w:rPr>
          <w:rFonts w:hint="eastAsia" w:eastAsia="方正仿宋简体" w:cs="仿宋"/>
          <w:b w:val="0"/>
          <w:bCs w:val="0"/>
          <w:color w:val="000000"/>
          <w:sz w:val="32"/>
          <w:szCs w:val="32"/>
          <w:shd w:val="clear" w:color="auto"/>
          <w:lang w:eastAsia="zh-CN"/>
        </w:rPr>
        <w:t>”</w:t>
      </w:r>
      <w:r>
        <w:rPr>
          <w:rFonts w:hint="eastAsia" w:ascii="Times New Roman" w:hAnsi="Times New Roman" w:eastAsia="方正仿宋简体" w:cs="仿宋"/>
          <w:b w:val="0"/>
          <w:bCs w:val="0"/>
          <w:color w:val="000000"/>
          <w:sz w:val="32"/>
          <w:szCs w:val="32"/>
          <w:shd w:val="clear" w:color="auto"/>
          <w:lang w:eastAsia="zh-CN"/>
        </w:rPr>
        <w:t>支出</w:t>
      </w:r>
      <w:r>
        <w:rPr>
          <w:rFonts w:hint="eastAsia" w:ascii="Times New Roman" w:hAnsi="Times New Roman" w:eastAsia="方正仿宋简体" w:cs="仿宋"/>
          <w:b w:val="0"/>
          <w:bCs w:val="0"/>
          <w:color w:val="000000"/>
          <w:sz w:val="32"/>
          <w:szCs w:val="32"/>
          <w:shd w:val="clear" w:color="auto"/>
          <w:lang w:val="en-US" w:eastAsia="zh-CN"/>
        </w:rPr>
        <w:t>10.31</w:t>
      </w:r>
      <w:r>
        <w:rPr>
          <w:rFonts w:hint="eastAsia" w:ascii="Times New Roman" w:hAnsi="Times New Roman" w:eastAsia="方正仿宋简体" w:cs="仿宋"/>
          <w:b w:val="0"/>
          <w:bCs w:val="0"/>
          <w:color w:val="000000"/>
          <w:sz w:val="32"/>
          <w:szCs w:val="32"/>
          <w:shd w:val="clear" w:color="auto"/>
          <w:lang w:eastAsia="zh-CN"/>
        </w:rPr>
        <w:t>亿元。</w:t>
      </w:r>
      <w:r>
        <w:rPr>
          <w:rFonts w:hint="eastAsia" w:ascii="Times New Roman" w:hAnsi="Times New Roman" w:eastAsia="方正仿宋简体" w:cs="仿宋"/>
          <w:b/>
          <w:bCs/>
          <w:color w:val="000000"/>
          <w:sz w:val="32"/>
          <w:szCs w:val="32"/>
          <w:lang w:val="en-US" w:eastAsia="zh-CN"/>
        </w:rPr>
        <w:t>防范化解债务风险</w:t>
      </w:r>
      <w:r>
        <w:rPr>
          <w:rFonts w:hint="eastAsia" w:ascii="Times New Roman" w:hAnsi="Times New Roman" w:eastAsia="方正仿宋简体" w:cs="仿宋"/>
          <w:b/>
          <w:bCs/>
          <w:color w:val="000000"/>
          <w:sz w:val="32"/>
          <w:szCs w:val="32"/>
          <w:lang w:eastAsia="zh-CN"/>
        </w:rPr>
        <w:t>。</w:t>
      </w:r>
      <w:r>
        <w:rPr>
          <w:rFonts w:hint="eastAsia" w:ascii="Times New Roman" w:hAnsi="Times New Roman" w:eastAsia="方正仿宋简体" w:cs="仿宋"/>
          <w:b w:val="0"/>
          <w:bCs w:val="0"/>
          <w:color w:val="000000"/>
          <w:sz w:val="32"/>
          <w:szCs w:val="32"/>
          <w:shd w:val="clear" w:color="auto"/>
          <w:lang w:eastAsia="zh-CN"/>
        </w:rPr>
        <w:t>统筹做好新增政府债务限额安排，债务规模严格控制在省财政厅下达的限额内。明确政府债务分年化解规模、偿债资金安排具体措施，按既定化债计划进行化债，加强对债务数据、库款保障水平的监控，确保按时偿还政府债务本息，防范债务风险。</w:t>
      </w:r>
      <w:r>
        <w:rPr>
          <w:rFonts w:hint="eastAsia" w:ascii="Times New Roman" w:hAnsi="Times New Roman" w:eastAsia="方正仿宋简体" w:cs="仿宋"/>
          <w:b/>
          <w:bCs/>
          <w:color w:val="000000"/>
          <w:sz w:val="32"/>
          <w:szCs w:val="32"/>
          <w:u w:val="none"/>
          <w:shd w:val="clear"/>
          <w:lang w:eastAsia="zh-CN"/>
        </w:rPr>
        <w:t>深</w:t>
      </w:r>
      <w:r>
        <w:rPr>
          <w:rFonts w:hint="eastAsia" w:ascii="Times New Roman" w:hAnsi="Times New Roman" w:eastAsia="方正仿宋简体" w:cs="仿宋"/>
          <w:b/>
          <w:bCs/>
          <w:color w:val="000000"/>
          <w:sz w:val="32"/>
          <w:szCs w:val="32"/>
          <w:u w:val="none"/>
          <w:lang w:eastAsia="zh-CN"/>
        </w:rPr>
        <w:t>入推进预算绩效全流程管理体系。</w:t>
      </w:r>
      <w:r>
        <w:rPr>
          <w:rFonts w:hint="eastAsia" w:ascii="Times New Roman" w:hAnsi="Times New Roman" w:eastAsia="方正仿宋简体" w:cs="仿宋"/>
          <w:b w:val="0"/>
          <w:bCs w:val="0"/>
          <w:color w:val="000000"/>
          <w:sz w:val="32"/>
          <w:szCs w:val="32"/>
          <w:u w:val="none"/>
          <w:lang w:eastAsia="zh-CN"/>
        </w:rPr>
        <w:t>以</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全方位、全过程、全覆盖</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为纲领，系统构建</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事前绩效评估-预算绩效目标-事中运行监控-事后绩效评价-结果应用</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五位一体的绩效管理闭环，依托预算管理一体化系统量化锚定目标和动态跟踪监控，同时实行多维分级评价，通过指标库动态更新、绩效目标及结果公开等措施，促进财政资源配置效率与政策效能</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双提升</w:t>
      </w:r>
      <w:r>
        <w:rPr>
          <w:rFonts w:hint="eastAsia" w:eastAsia="方正仿宋简体" w:cs="仿宋"/>
          <w:b w:val="0"/>
          <w:bCs w:val="0"/>
          <w:color w:val="000000"/>
          <w:sz w:val="32"/>
          <w:szCs w:val="32"/>
          <w:u w:val="none"/>
          <w:lang w:eastAsia="zh-CN"/>
        </w:rPr>
        <w:t>”</w:t>
      </w:r>
      <w:r>
        <w:rPr>
          <w:rFonts w:hint="eastAsia" w:ascii="Times New Roman" w:hAnsi="Times New Roman" w:eastAsia="方正仿宋简体" w:cs="仿宋"/>
          <w:b w:val="0"/>
          <w:bCs w:val="0"/>
          <w:color w:val="000000"/>
          <w:sz w:val="32"/>
          <w:szCs w:val="32"/>
          <w:u w:val="none"/>
          <w:lang w:eastAsia="zh-CN"/>
        </w:rPr>
        <w:t>。</w:t>
      </w:r>
    </w:p>
    <w:p w14:paraId="4A858E64">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textAlignment w:val="auto"/>
        <w:rPr>
          <w:rFonts w:hint="eastAsia" w:ascii="方正楷体简体" w:hAnsi="方正楷体简体" w:eastAsia="方正楷体简体" w:cs="方正楷体简体"/>
          <w:b/>
          <w:bCs w:val="0"/>
          <w:sz w:val="32"/>
          <w:szCs w:val="32"/>
        </w:rPr>
      </w:pPr>
      <w:r>
        <w:rPr>
          <w:rFonts w:hint="eastAsia" w:ascii="方正楷体简体" w:hAnsi="方正楷体简体" w:eastAsia="方正楷体简体" w:cs="方正楷体简体"/>
          <w:b/>
          <w:bCs w:val="0"/>
          <w:sz w:val="32"/>
          <w:szCs w:val="32"/>
        </w:rPr>
        <w:t>（</w:t>
      </w:r>
      <w:r>
        <w:rPr>
          <w:rFonts w:hint="eastAsia" w:ascii="方正楷体简体" w:hAnsi="方正楷体简体" w:eastAsia="方正楷体简体" w:cs="方正楷体简体"/>
          <w:b/>
          <w:bCs w:val="0"/>
          <w:sz w:val="32"/>
          <w:szCs w:val="32"/>
          <w:lang w:eastAsia="zh-CN"/>
        </w:rPr>
        <w:t>五</w:t>
      </w:r>
      <w:r>
        <w:rPr>
          <w:rFonts w:hint="eastAsia" w:ascii="方正楷体简体" w:hAnsi="方正楷体简体" w:eastAsia="方正楷体简体" w:cs="方正楷体简体"/>
          <w:b/>
          <w:bCs w:val="0"/>
          <w:sz w:val="32"/>
          <w:szCs w:val="32"/>
        </w:rPr>
        <w:t>）深化财政改革进程，奋力提水平</w:t>
      </w:r>
    </w:p>
    <w:p w14:paraId="0B1FBF5F">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仿宋"/>
          <w:color w:val="000000"/>
          <w:sz w:val="32"/>
          <w:szCs w:val="32"/>
          <w:lang w:val="en-US" w:eastAsia="zh-CN"/>
        </w:rPr>
        <w:t>全面实施预算绩效管理，加大推进零基预算、财政一体化改革，</w:t>
      </w:r>
      <w:r>
        <w:rPr>
          <w:rFonts w:hint="eastAsia" w:ascii="Times New Roman" w:hAnsi="Times New Roman" w:eastAsia="方正仿宋简体" w:cs="仿宋"/>
          <w:color w:val="000000"/>
          <w:sz w:val="32"/>
          <w:szCs w:val="32"/>
        </w:rPr>
        <w:t>不断提升财政管理水平。</w:t>
      </w:r>
      <w:r>
        <w:rPr>
          <w:rFonts w:hint="eastAsia" w:ascii="Times New Roman" w:hAnsi="Times New Roman" w:eastAsia="方正仿宋简体" w:cs="仿宋"/>
          <w:b/>
          <w:bCs/>
          <w:color w:val="000000"/>
          <w:sz w:val="32"/>
          <w:szCs w:val="32"/>
          <w:u w:val="none"/>
        </w:rPr>
        <w:t>深化预算管理制度改革。</w:t>
      </w:r>
      <w:r>
        <w:rPr>
          <w:rFonts w:hint="eastAsia" w:ascii="Times New Roman" w:hAnsi="Times New Roman" w:eastAsia="方正仿宋简体" w:cs="仿宋"/>
          <w:color w:val="000000"/>
          <w:sz w:val="32"/>
          <w:szCs w:val="32"/>
          <w:u w:val="none"/>
        </w:rPr>
        <w:t>加大零基预算改革实施力度，切实打破基数固化格局，提高预算编制的科学性和准确性，围绕财政资源配置、财力统筹等领域重点突破，促进财政预算管理提质增效，强化预算执行约束，提升资金使用规范性。</w:t>
      </w:r>
      <w:r>
        <w:rPr>
          <w:rFonts w:hint="eastAsia" w:ascii="Times New Roman" w:hAnsi="Times New Roman" w:eastAsia="方正仿宋简体" w:cs="仿宋"/>
          <w:b/>
          <w:bCs/>
          <w:color w:val="000000"/>
          <w:sz w:val="32"/>
          <w:szCs w:val="32"/>
          <w:u w:val="none"/>
        </w:rPr>
        <w:t>推进预算管理一体化建设。</w:t>
      </w:r>
      <w:r>
        <w:rPr>
          <w:rFonts w:hint="eastAsia" w:ascii="Times New Roman" w:hAnsi="Times New Roman" w:eastAsia="方正仿宋简体" w:cs="仿宋"/>
          <w:color w:val="000000"/>
          <w:sz w:val="32"/>
          <w:szCs w:val="32"/>
          <w:u w:val="none"/>
        </w:rPr>
        <w:t>加快提升预算编制、预算执行、绩效管理和会计核算模块运行效率，将资产、债务、政府采购等融入预算管理主体流程，加强财政资金全流程闭环管控，提高预算管理规范化、标准化、科学化水平。</w:t>
      </w:r>
      <w:r>
        <w:rPr>
          <w:rFonts w:hint="eastAsia" w:ascii="Times New Roman" w:hAnsi="Times New Roman" w:eastAsia="方正仿宋简体" w:cs="方正仿宋简体"/>
          <w:b/>
          <w:bCs/>
          <w:sz w:val="32"/>
          <w:szCs w:val="32"/>
          <w:lang w:eastAsia="zh-CN"/>
        </w:rPr>
        <w:t>加强财政投资项目评审。</w:t>
      </w:r>
      <w:r>
        <w:rPr>
          <w:rFonts w:hint="eastAsia" w:ascii="Times New Roman" w:hAnsi="Times New Roman" w:eastAsia="方正仿宋简体" w:cs="方正仿宋简体"/>
          <w:sz w:val="32"/>
          <w:szCs w:val="32"/>
          <w:lang w:eastAsia="zh-CN"/>
        </w:rPr>
        <w:t>规范评审业务的管理制度，完善复审审核机制，逐步实现评审业务的规范化和科学化，把好政府性投资项目资金使用关，有效遏制财政投资建设项目中的高估冒算和损失浪费等现象，确保了财政性资金规范、安全、高效运行。</w:t>
      </w:r>
    </w:p>
    <w:p w14:paraId="27A71879">
      <w:pPr>
        <w:pStyle w:val="7"/>
        <w:keepNext w:val="0"/>
        <w:keepLines w:val="0"/>
        <w:pageBreakBefore w:val="0"/>
        <w:widowControl w:val="0"/>
        <w:kinsoku/>
        <w:wordWrap/>
        <w:overflowPunct w:val="0"/>
        <w:topLinePunct w:val="0"/>
        <w:autoSpaceDE/>
        <w:autoSpaceDN/>
        <w:bidi w:val="0"/>
        <w:adjustRightInd/>
        <w:snapToGrid/>
        <w:spacing w:after="0" w:line="590" w:lineRule="exact"/>
        <w:ind w:left="0" w:leftChars="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2024年，在区委、区人大的有力领导下，经过全区各级各部门的共同努力，我区持续深化财政改革，加强财政资源统筹，提升积极财政政策效能，迎难而上、锐意进取，财政工作取得阶段性成效。同时，我们也清晰客观地意识到，在成绩的背后，我区增收承压明显，支出需求只增不减，财政收支仍处于</w:t>
      </w:r>
      <w:r>
        <w:rPr>
          <w:rFonts w:hint="eastAsia" w:eastAsia="方正仿宋简体" w:cs="方正仿宋简体"/>
          <w:kern w:val="2"/>
          <w:sz w:val="32"/>
          <w:szCs w:val="32"/>
          <w:lang w:val="en-US" w:eastAsia="zh-CN" w:bidi="ar-SA"/>
        </w:rPr>
        <w:t>“</w:t>
      </w:r>
      <w:r>
        <w:rPr>
          <w:rFonts w:hint="eastAsia" w:ascii="Times New Roman" w:hAnsi="Times New Roman" w:eastAsia="方正仿宋简体" w:cs="方正仿宋简体"/>
          <w:kern w:val="2"/>
          <w:sz w:val="32"/>
          <w:szCs w:val="32"/>
          <w:lang w:val="en-US" w:eastAsia="zh-CN" w:bidi="ar-SA"/>
        </w:rPr>
        <w:t>紧平衡</w:t>
      </w:r>
      <w:r>
        <w:rPr>
          <w:rFonts w:hint="eastAsia" w:ascii="Times New Roman" w:hAnsi="Times New Roman" w:eastAsia="方正仿宋简体" w:cs="仿宋"/>
          <w:b w:val="0"/>
          <w:bCs/>
          <w:color w:val="000000"/>
          <w:sz w:val="32"/>
          <w:szCs w:val="32"/>
          <w:u w:val="none"/>
          <w:lang w:val="en-US" w:eastAsia="zh-CN"/>
        </w:rPr>
        <w:t>”</w:t>
      </w:r>
      <w:r>
        <w:rPr>
          <w:rFonts w:hint="eastAsia" w:ascii="Times New Roman" w:hAnsi="Times New Roman" w:eastAsia="方正仿宋简体" w:cs="方正仿宋简体"/>
          <w:kern w:val="2"/>
          <w:sz w:val="32"/>
          <w:szCs w:val="32"/>
          <w:lang w:val="en-US" w:eastAsia="zh-CN" w:bidi="ar-SA"/>
        </w:rPr>
        <w:t>状态。我们将高度重视，坚持以习近平新时代中国特色社会主义思想为指导，全面贯彻党的二十大和二十届二中、三中全会精神，坚定信心、统筹应对，为中国式现代化建设的鲤城新篇提供坚实财力保障。</w:t>
      </w:r>
    </w:p>
    <w:p w14:paraId="5DAA4AD1">
      <w:pPr>
        <w:pStyle w:val="7"/>
        <w:keepNext w:val="0"/>
        <w:keepLines w:val="0"/>
        <w:pageBreakBefore w:val="0"/>
        <w:widowControl w:val="0"/>
        <w:kinsoku/>
        <w:wordWrap/>
        <w:overflowPunct w:val="0"/>
        <w:topLinePunct w:val="0"/>
        <w:autoSpaceDE/>
        <w:autoSpaceDN/>
        <w:bidi w:val="0"/>
        <w:adjustRightInd/>
        <w:snapToGrid/>
        <w:spacing w:after="0" w:line="590" w:lineRule="exact"/>
        <w:textAlignment w:val="auto"/>
        <w:rPr>
          <w:rFonts w:hint="eastAsia" w:ascii="Times New Roman" w:hAnsi="Times New Roman" w:eastAsia="方正仿宋简体" w:cs="仿宋"/>
        </w:rPr>
      </w:pPr>
    </w:p>
    <w:p w14:paraId="5AD418F4">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附件：泉州市鲤城区202</w:t>
      </w:r>
      <w:r>
        <w:rPr>
          <w:rFonts w:hint="eastAsia" w:eastAsia="方正仿宋简体" w:cs="仿宋"/>
          <w:sz w:val="32"/>
          <w:szCs w:val="32"/>
          <w:lang w:val="en-US" w:eastAsia="zh-CN"/>
        </w:rPr>
        <w:t>4</w:t>
      </w:r>
      <w:r>
        <w:rPr>
          <w:rFonts w:hint="eastAsia" w:ascii="Times New Roman" w:hAnsi="Times New Roman" w:eastAsia="方正仿宋简体" w:cs="仿宋"/>
          <w:sz w:val="32"/>
          <w:szCs w:val="32"/>
        </w:rPr>
        <w:t>年财政决算草案</w:t>
      </w:r>
    </w:p>
    <w:p w14:paraId="3CFE2429">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Times New Roman" w:hAnsi="Times New Roman" w:eastAsia="方正仿宋简体" w:cs="Times New Roman"/>
          <w:sz w:val="32"/>
          <w:szCs w:val="32"/>
        </w:rPr>
      </w:pPr>
    </w:p>
    <w:p w14:paraId="3CEA0E19">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Times New Roman" w:hAnsi="Times New Roman" w:eastAsia="方正仿宋简体" w:cs="Times New Roman"/>
          <w:sz w:val="32"/>
          <w:szCs w:val="32"/>
        </w:rPr>
      </w:pPr>
    </w:p>
    <w:p w14:paraId="24998687">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Times New Roman" w:hAnsi="Times New Roman" w:eastAsia="方正仿宋简体" w:cs="Times New Roman"/>
          <w:sz w:val="32"/>
          <w:szCs w:val="32"/>
        </w:rPr>
      </w:pPr>
    </w:p>
    <w:p w14:paraId="6583B7EE">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Times New Roman" w:hAnsi="Times New Roman" w:eastAsia="方正仿宋简体" w:cs="Times New Roman"/>
          <w:sz w:val="32"/>
          <w:szCs w:val="32"/>
        </w:rPr>
      </w:pPr>
    </w:p>
    <w:p w14:paraId="27959458">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sz w:val="32"/>
          <w:szCs w:val="32"/>
        </w:rPr>
      </w:pPr>
    </w:p>
    <w:p w14:paraId="214EE176">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sz w:val="32"/>
          <w:szCs w:val="32"/>
        </w:rPr>
        <w:sectPr>
          <w:footerReference r:id="rId3" w:type="default"/>
          <w:footerReference r:id="rId4" w:type="even"/>
          <w:pgSz w:w="11906" w:h="16838"/>
          <w:pgMar w:top="1928" w:right="1474" w:bottom="1701" w:left="1588" w:header="851" w:footer="1162" w:gutter="0"/>
          <w:cols w:space="720" w:num="1"/>
          <w:docGrid w:type="lines" w:linePitch="310" w:charSpace="0"/>
        </w:sectPr>
      </w:pPr>
    </w:p>
    <w:p w14:paraId="63CE3F6C">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sz w:val="32"/>
          <w:szCs w:val="32"/>
        </w:rPr>
      </w:pPr>
    </w:p>
    <w:p w14:paraId="7F54B90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简体" w:cs="Times New Roman"/>
          <w:sz w:val="32"/>
          <w:szCs w:val="32"/>
        </w:rPr>
      </w:pPr>
    </w:p>
    <w:p w14:paraId="67EBB38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 w:cs="Times New Roman"/>
          <w:sz w:val="32"/>
          <w:szCs w:val="32"/>
        </w:rPr>
      </w:pPr>
    </w:p>
    <w:tbl>
      <w:tblPr>
        <w:tblStyle w:val="8"/>
        <w:tblpPr w:leftFromText="180" w:rightFromText="180" w:vertAnchor="text" w:horzAnchor="page" w:tblpX="1705" w:tblpY="1084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0D7D7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20" w:type="dxa"/>
            <w:shd w:val="clear" w:color="auto" w:fill="auto"/>
            <w:noWrap w:val="0"/>
            <w:vAlign w:val="top"/>
          </w:tcPr>
          <w:p w14:paraId="271D301D">
            <w:pPr>
              <w:keepNext w:val="0"/>
              <w:keepLines w:val="0"/>
              <w:pageBreakBefore w:val="0"/>
              <w:widowControl w:val="0"/>
              <w:kinsoku/>
              <w:wordWrap/>
              <w:overflowPunct/>
              <w:topLinePunct w:val="0"/>
              <w:autoSpaceDE/>
              <w:autoSpaceDN/>
              <w:bidi w:val="0"/>
              <w:adjustRightInd/>
              <w:spacing w:line="560" w:lineRule="exact"/>
              <w:ind w:firstLine="280" w:firstLineChars="100"/>
              <w:textAlignment w:val="auto"/>
              <w:rPr>
                <w:rFonts w:hint="eastAsia" w:ascii="Times New Roman" w:hAnsi="Times New Roman" w:eastAsia="仿宋" w:cs="仿宋"/>
                <w:sz w:val="28"/>
                <w:szCs w:val="28"/>
              </w:rPr>
            </w:pPr>
            <w:r>
              <w:rPr>
                <w:rFonts w:hint="eastAsia" w:ascii="Times New Roman" w:hAnsi="Times New Roman" w:eastAsia="方正仿宋简体" w:cs="仿宋"/>
                <w:sz w:val="28"/>
                <w:szCs w:val="28"/>
              </w:rPr>
              <w:t xml:space="preserve">鲤城区人民政府办公室                 </w:t>
            </w:r>
            <w:r>
              <w:rPr>
                <w:rFonts w:hint="eastAsia" w:ascii="Times New Roman" w:hAnsi="Times New Roman" w:eastAsia="方正仿宋简体" w:cs="仿宋"/>
                <w:sz w:val="28"/>
                <w:szCs w:val="28"/>
                <w:lang w:val="en-US" w:eastAsia="zh-CN"/>
              </w:rPr>
              <w:t xml:space="preserve">  </w:t>
            </w:r>
            <w:r>
              <w:rPr>
                <w:rFonts w:hint="eastAsia" w:ascii="Times New Roman" w:hAnsi="Times New Roman" w:eastAsia="方正仿宋简体" w:cs="仿宋"/>
                <w:sz w:val="28"/>
                <w:szCs w:val="28"/>
              </w:rPr>
              <w:t>202</w:t>
            </w:r>
            <w:r>
              <w:rPr>
                <w:rFonts w:hint="eastAsia" w:eastAsia="方正仿宋简体" w:cs="仿宋"/>
                <w:sz w:val="28"/>
                <w:szCs w:val="28"/>
                <w:lang w:val="en-US" w:eastAsia="zh-CN"/>
              </w:rPr>
              <w:t>5</w:t>
            </w:r>
            <w:r>
              <w:rPr>
                <w:rFonts w:hint="eastAsia" w:ascii="Times New Roman" w:hAnsi="Times New Roman" w:eastAsia="方正仿宋简体" w:cs="仿宋"/>
                <w:sz w:val="28"/>
                <w:szCs w:val="28"/>
              </w:rPr>
              <w:t>年</w:t>
            </w:r>
            <w:r>
              <w:rPr>
                <w:rFonts w:hint="eastAsia" w:eastAsia="方正仿宋简体" w:cs="仿宋"/>
                <w:sz w:val="28"/>
                <w:szCs w:val="28"/>
                <w:lang w:val="en-US" w:eastAsia="zh-CN"/>
              </w:rPr>
              <w:t>6</w:t>
            </w:r>
            <w:r>
              <w:rPr>
                <w:rFonts w:hint="eastAsia" w:ascii="Times New Roman" w:hAnsi="Times New Roman" w:eastAsia="方正仿宋简体" w:cs="仿宋"/>
                <w:sz w:val="28"/>
                <w:szCs w:val="28"/>
              </w:rPr>
              <w:t>月</w:t>
            </w:r>
            <w:r>
              <w:rPr>
                <w:rFonts w:hint="eastAsia" w:eastAsia="方正仿宋简体" w:cs="仿宋"/>
                <w:sz w:val="28"/>
                <w:szCs w:val="28"/>
                <w:lang w:val="en-US" w:eastAsia="zh-CN"/>
              </w:rPr>
              <w:t>6</w:t>
            </w:r>
            <w:r>
              <w:rPr>
                <w:rFonts w:hint="eastAsia" w:ascii="Times New Roman" w:hAnsi="Times New Roman" w:eastAsia="方正仿宋简体" w:cs="仿宋"/>
                <w:sz w:val="28"/>
                <w:szCs w:val="28"/>
              </w:rPr>
              <w:t>日印发</w:t>
            </w:r>
          </w:p>
        </w:tc>
      </w:tr>
    </w:tbl>
    <w:p w14:paraId="17BE4D8C">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rPr>
      </w:pPr>
    </w:p>
    <w:sectPr>
      <w:footerReference r:id="rId5" w:type="default"/>
      <w:pgSz w:w="11906" w:h="16838"/>
      <w:pgMar w:top="1928" w:right="1474" w:bottom="1701" w:left="1588" w:header="851" w:footer="1162" w:gutter="0"/>
      <w:cols w:space="720" w:num="1"/>
      <w:docGrid w:type="lines"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C59FB0-434E-460B-A977-B1144D9746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397B8F-3E81-4678-879B-F0CF64485365}"/>
  </w:font>
  <w:font w:name="仿宋">
    <w:panose1 w:val="02010609060101010101"/>
    <w:charset w:val="86"/>
    <w:family w:val="modern"/>
    <w:pitch w:val="default"/>
    <w:sig w:usb0="800002BF" w:usb1="38CF7CFA" w:usb2="00000016" w:usb3="00000000" w:csb0="00040001" w:csb1="00000000"/>
    <w:embedRegular r:id="rId3" w:fontKey="{D27AF2EE-8CF6-491A-A9A3-1DCA09F18D40}"/>
  </w:font>
  <w:font w:name="微软雅黑">
    <w:panose1 w:val="020B0503020204020204"/>
    <w:charset w:val="86"/>
    <w:family w:val="auto"/>
    <w:pitch w:val="default"/>
    <w:sig w:usb0="80000287" w:usb1="280F3C52" w:usb2="00000016" w:usb3="00000000" w:csb0="0004001F" w:csb1="00000000"/>
    <w:embedRegular r:id="rId4" w:fontKey="{1B039B71-F086-4FD0-AB00-90832E05B249}"/>
  </w:font>
  <w:font w:name="方正仿宋简体">
    <w:panose1 w:val="02000000000000000000"/>
    <w:charset w:val="86"/>
    <w:family w:val="auto"/>
    <w:pitch w:val="default"/>
    <w:sig w:usb0="A00002BF" w:usb1="184F6CFA" w:usb2="00000012" w:usb3="00000000" w:csb0="00040001" w:csb1="00000000"/>
    <w:embedRegular r:id="rId5" w:fontKey="{8D3EC738-5CAA-418D-BE54-88B47B5128ED}"/>
  </w:font>
  <w:font w:name="方正小标宋简体">
    <w:panose1 w:val="03000509000000000000"/>
    <w:charset w:val="86"/>
    <w:family w:val="auto"/>
    <w:pitch w:val="default"/>
    <w:sig w:usb0="00000001" w:usb1="080E0000" w:usb2="00000000" w:usb3="00000000" w:csb0="00040000" w:csb1="00000000"/>
    <w:embedRegular r:id="rId6" w:fontKey="{16BDBD1D-4E36-4F4E-9D8E-36CCDCC3DA29}"/>
  </w:font>
  <w:font w:name="方正楷体简体">
    <w:panose1 w:val="02000000000000000000"/>
    <w:charset w:val="86"/>
    <w:family w:val="auto"/>
    <w:pitch w:val="default"/>
    <w:sig w:usb0="A00002BF" w:usb1="184F6CFA" w:usb2="00000012" w:usb3="00000000" w:csb0="00040001" w:csb1="00000000"/>
    <w:embedRegular r:id="rId7" w:fontKey="{9EBFEE72-26F1-4CF1-BAF3-3284B28D4188}"/>
  </w:font>
  <w:font w:name="楷体_GB2312">
    <w:panose1 w:val="02010609030101010101"/>
    <w:charset w:val="86"/>
    <w:family w:val="auto"/>
    <w:pitch w:val="default"/>
    <w:sig w:usb0="00000001" w:usb1="080E0000" w:usb2="00000000" w:usb3="00000000" w:csb0="00040000" w:csb1="00000000"/>
    <w:embedRegular r:id="rId8" w:fontKey="{8B14BFAB-73C5-47CF-B526-3FF78D92D533}"/>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6C3F">
    <w:pPr>
      <w:pStyle w:val="5"/>
      <w:framePr w:w="1799" w:wrap="around" w:vAnchor="text" w:hAnchor="margin" w:xAlign="outside" w:y="4"/>
      <w:jc w:val="center"/>
      <w:rPr>
        <w:rStyle w:val="10"/>
        <w:rFonts w:hint="eastAsia" w:ascii="宋体" w:hAnsi="宋体" w:eastAsia="宋体" w:cs="Times New Roman"/>
        <w:sz w:val="28"/>
        <w:szCs w:val="28"/>
      </w:rPr>
    </w:pPr>
    <w:r>
      <w:rPr>
        <w:rStyle w:val="10"/>
        <w:rFonts w:hint="eastAsia" w:ascii="宋体" w:hAnsi="宋体" w:eastAsia="宋体" w:cs="Times New Roman"/>
        <w:sz w:val="28"/>
        <w:szCs w:val="28"/>
      </w:rPr>
      <w:t xml:space="preserve">— </w:t>
    </w:r>
    <w:r>
      <w:rPr>
        <w:rStyle w:val="10"/>
        <w:rFonts w:ascii="宋体" w:hAnsi="宋体" w:eastAsia="宋体" w:cs="Times New Roman"/>
        <w:sz w:val="28"/>
        <w:szCs w:val="28"/>
      </w:rPr>
      <w:fldChar w:fldCharType="begin"/>
    </w:r>
    <w:r>
      <w:rPr>
        <w:rStyle w:val="10"/>
        <w:rFonts w:ascii="宋体" w:hAnsi="宋体" w:eastAsia="宋体" w:cs="Times New Roman"/>
        <w:sz w:val="28"/>
        <w:szCs w:val="28"/>
      </w:rPr>
      <w:instrText xml:space="preserve">PAGE  </w:instrText>
    </w:r>
    <w:r>
      <w:rPr>
        <w:rStyle w:val="10"/>
        <w:rFonts w:ascii="宋体" w:hAnsi="宋体" w:eastAsia="宋体" w:cs="Times New Roman"/>
        <w:sz w:val="28"/>
        <w:szCs w:val="28"/>
      </w:rPr>
      <w:fldChar w:fldCharType="separate"/>
    </w:r>
    <w:r>
      <w:rPr>
        <w:rStyle w:val="10"/>
        <w:rFonts w:ascii="宋体" w:hAnsi="宋体" w:eastAsia="宋体" w:cs="Times New Roman"/>
        <w:sz w:val="28"/>
        <w:szCs w:val="28"/>
      </w:rPr>
      <w:t>7</w:t>
    </w:r>
    <w:r>
      <w:rPr>
        <w:rStyle w:val="10"/>
        <w:rFonts w:ascii="宋体" w:hAnsi="宋体" w:eastAsia="宋体" w:cs="Times New Roman"/>
        <w:sz w:val="28"/>
        <w:szCs w:val="28"/>
      </w:rPr>
      <w:fldChar w:fldCharType="end"/>
    </w:r>
    <w:r>
      <w:rPr>
        <w:rStyle w:val="10"/>
        <w:rFonts w:hint="eastAsia" w:ascii="宋体" w:hAnsi="宋体" w:eastAsia="宋体" w:cs="Times New Roman"/>
        <w:sz w:val="28"/>
        <w:szCs w:val="28"/>
      </w:rPr>
      <w:t xml:space="preserve"> —</w:t>
    </w:r>
  </w:p>
  <w:p w14:paraId="12D48DE2">
    <w:pPr>
      <w:pStyle w:val="5"/>
      <w:ind w:right="360" w:firstLine="360"/>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908B">
    <w:pPr>
      <w:pStyle w:val="5"/>
      <w:framePr w:wrap="around" w:vAnchor="text" w:hAnchor="margin" w:xAlign="outside" w:y="1"/>
      <w:rPr>
        <w:rStyle w:val="10"/>
        <w:rFonts w:ascii="Times New Roman" w:hAnsi="Times New Roman" w:eastAsia="宋体" w:cs="Times New Roman"/>
      </w:rPr>
    </w:pPr>
    <w:r>
      <w:rPr>
        <w:rFonts w:ascii="Times New Roman" w:hAnsi="Times New Roman" w:eastAsia="宋体" w:cs="Times New Roman"/>
      </w:rPr>
      <w:fldChar w:fldCharType="begin"/>
    </w:r>
    <w:r>
      <w:rPr>
        <w:rStyle w:val="10"/>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10"/>
        <w:rFonts w:ascii="Times New Roman" w:hAnsi="Times New Roman" w:eastAsia="宋体" w:cs="Times New Roman"/>
        <w:sz w:val="21"/>
        <w:szCs w:val="24"/>
      </w:rPr>
      <w:t>1</w:t>
    </w:r>
    <w:r>
      <w:rPr>
        <w:rFonts w:ascii="Times New Roman" w:hAnsi="Times New Roman" w:eastAsia="宋体" w:cs="Times New Roman"/>
      </w:rPr>
      <w:fldChar w:fldCharType="end"/>
    </w:r>
  </w:p>
  <w:p w14:paraId="5F980B63">
    <w:pPr>
      <w:pStyle w:val="5"/>
      <w:ind w:right="360" w:firstLine="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C085">
    <w:pPr>
      <w:pStyle w:val="5"/>
      <w:ind w:right="360" w:firstLine="360"/>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06833"/>
    <w:multiLevelType w:val="singleLevel"/>
    <w:tmpl w:val="F03068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ZGZiYzFlODM2NmRiZDY4Y2FhMDA2ZjAyNThlZTgifQ=="/>
  </w:docVars>
  <w:rsids>
    <w:rsidRoot w:val="3A245755"/>
    <w:rsid w:val="00FF7DF4"/>
    <w:rsid w:val="034A642E"/>
    <w:rsid w:val="039E565E"/>
    <w:rsid w:val="0472779E"/>
    <w:rsid w:val="04D72BD5"/>
    <w:rsid w:val="053978B4"/>
    <w:rsid w:val="06477AA4"/>
    <w:rsid w:val="078341B1"/>
    <w:rsid w:val="0B7F59DC"/>
    <w:rsid w:val="0C3B35FC"/>
    <w:rsid w:val="0F602D79"/>
    <w:rsid w:val="11B20C52"/>
    <w:rsid w:val="171D7580"/>
    <w:rsid w:val="17A836C4"/>
    <w:rsid w:val="17F4218B"/>
    <w:rsid w:val="18CE1226"/>
    <w:rsid w:val="18FC1CFF"/>
    <w:rsid w:val="19AF1F1B"/>
    <w:rsid w:val="1B68783E"/>
    <w:rsid w:val="1B7AA3B6"/>
    <w:rsid w:val="1C9378D2"/>
    <w:rsid w:val="1D517704"/>
    <w:rsid w:val="20346CD6"/>
    <w:rsid w:val="203F53B2"/>
    <w:rsid w:val="222C4F89"/>
    <w:rsid w:val="22814E21"/>
    <w:rsid w:val="22BB548D"/>
    <w:rsid w:val="23655A6E"/>
    <w:rsid w:val="236E24FF"/>
    <w:rsid w:val="238B4E5F"/>
    <w:rsid w:val="26D601DE"/>
    <w:rsid w:val="287E1436"/>
    <w:rsid w:val="29CD4ECE"/>
    <w:rsid w:val="2E701821"/>
    <w:rsid w:val="2FC56A80"/>
    <w:rsid w:val="2FDB9CD7"/>
    <w:rsid w:val="31615B97"/>
    <w:rsid w:val="319475D5"/>
    <w:rsid w:val="34FC3E0F"/>
    <w:rsid w:val="35251222"/>
    <w:rsid w:val="36515592"/>
    <w:rsid w:val="3781684D"/>
    <w:rsid w:val="37A12A4B"/>
    <w:rsid w:val="384855BD"/>
    <w:rsid w:val="38CE7AB4"/>
    <w:rsid w:val="3A245755"/>
    <w:rsid w:val="3A7E7074"/>
    <w:rsid w:val="3E29784C"/>
    <w:rsid w:val="42737838"/>
    <w:rsid w:val="437753CF"/>
    <w:rsid w:val="437B2629"/>
    <w:rsid w:val="43A221C4"/>
    <w:rsid w:val="45765517"/>
    <w:rsid w:val="4743767B"/>
    <w:rsid w:val="47923C0B"/>
    <w:rsid w:val="499F2B63"/>
    <w:rsid w:val="4B950371"/>
    <w:rsid w:val="4B9C1A50"/>
    <w:rsid w:val="50463D38"/>
    <w:rsid w:val="506643DA"/>
    <w:rsid w:val="51C25640"/>
    <w:rsid w:val="524E77B3"/>
    <w:rsid w:val="54181E8F"/>
    <w:rsid w:val="5661714E"/>
    <w:rsid w:val="56B12C2A"/>
    <w:rsid w:val="56D67884"/>
    <w:rsid w:val="58E57981"/>
    <w:rsid w:val="5B136F0D"/>
    <w:rsid w:val="5C7834CB"/>
    <w:rsid w:val="5DF72B16"/>
    <w:rsid w:val="5E6247F0"/>
    <w:rsid w:val="61B76844"/>
    <w:rsid w:val="61FE6276"/>
    <w:rsid w:val="62665A48"/>
    <w:rsid w:val="62816572"/>
    <w:rsid w:val="65FB38DF"/>
    <w:rsid w:val="672A1DD8"/>
    <w:rsid w:val="6B080AA9"/>
    <w:rsid w:val="6F0E50C1"/>
    <w:rsid w:val="6F2A64A1"/>
    <w:rsid w:val="716C0EB2"/>
    <w:rsid w:val="729624A5"/>
    <w:rsid w:val="73A43E2C"/>
    <w:rsid w:val="73A90FCF"/>
    <w:rsid w:val="75E579CC"/>
    <w:rsid w:val="76522B87"/>
    <w:rsid w:val="77304C77"/>
    <w:rsid w:val="778C5F9C"/>
    <w:rsid w:val="7F4B5273"/>
    <w:rsid w:val="DBD7C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rPr>
  </w:style>
  <w:style w:type="paragraph" w:styleId="4">
    <w:name w:val="Body Text Indent"/>
    <w:basedOn w:val="1"/>
    <w:next w:val="2"/>
    <w:qFormat/>
    <w:uiPriority w:val="0"/>
    <w:pPr>
      <w:spacing w:after="120"/>
      <w:ind w:left="420" w:leftChars="200"/>
    </w:p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5"/>
    <w:qFormat/>
    <w:uiPriority w:val="0"/>
    <w:pPr>
      <w:ind w:left="200" w:firstLine="420" w:firstLineChars="200"/>
    </w:pPr>
    <w:rPr>
      <w:szCs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4914</Words>
  <Characters>5582</Characters>
  <Lines>0</Lines>
  <Paragraphs>0</Paragraphs>
  <TotalTime>3</TotalTime>
  <ScaleCrop>false</ScaleCrop>
  <LinksUpToDate>false</LinksUpToDate>
  <CharactersWithSpaces>5682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2024-06-11T09:15:00Z</dcterms:created>
  <dc:creator>潘蕾</dc:creator>
  <cp:lastModifiedBy>潘蕾</cp:lastModifiedBy>
  <cp:lastPrinted>2025-05-27T16:56:00Z</cp:lastPrinted>
  <dcterms:modified xsi:type="dcterms:W3CDTF">2025-08-29T07:22:41Z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005D322486B24838B7FA8DFC217A3C16_13</vt:lpwstr>
  </property>
  <property fmtid="{D5CDD505-2E9C-101B-9397-08002B2CF9AE}" pid="4" name="KSOTemplateDocerSaveRecord">
    <vt:lpwstr>eyJoZGlkIjoiNzJjYWU0MWY4YzFjMWM3ZGQ4ZDdkMTk0ODBkZTVkMjciLCJ1c2VySWQiOiIyNzkyMjA4MjIifQ==</vt:lpwstr>
  </property>
</Properties>
</file>