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CA" w:rsidRPr="00230FE4" w:rsidRDefault="007537CA" w:rsidP="008E0E59">
      <w:pPr>
        <w:pStyle w:val="a8"/>
        <w:tabs>
          <w:tab w:val="left" w:pos="6868"/>
        </w:tabs>
        <w:spacing w:line="600" w:lineRule="exact"/>
        <w:jc w:val="left"/>
        <w:rPr>
          <w:rFonts w:ascii="Times New Roman" w:eastAsia="方正仿宋简体" w:hAnsi="Times New Roman" w:cs="Times New Roman"/>
          <w:b/>
          <w:bCs/>
          <w:sz w:val="36"/>
          <w:szCs w:val="36"/>
        </w:rPr>
      </w:pPr>
      <w:r w:rsidRPr="00230FE4">
        <w:rPr>
          <w:rFonts w:ascii="Times New Roman" w:eastAsia="方正仿宋简体" w:hAnsi="Times New Roman" w:cs="Times New Roman"/>
          <w:b/>
          <w:bCs/>
          <w:sz w:val="36"/>
          <w:szCs w:val="36"/>
        </w:rPr>
        <w:tab/>
      </w:r>
    </w:p>
    <w:p w:rsidR="007537CA" w:rsidRDefault="007537CA" w:rsidP="004131D3">
      <w:pPr>
        <w:pStyle w:val="a8"/>
        <w:spacing w:beforeLines="100" w:line="60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7537CA" w:rsidRPr="00230FE4" w:rsidRDefault="007537CA" w:rsidP="004131D3">
      <w:pPr>
        <w:pStyle w:val="a8"/>
        <w:spacing w:beforeLines="100" w:line="60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173FF0" w:rsidRDefault="007537CA" w:rsidP="004131D3">
      <w:pPr>
        <w:pStyle w:val="a8"/>
        <w:spacing w:beforeLines="100" w:line="600" w:lineRule="exact"/>
        <w:jc w:val="center"/>
        <w:rPr>
          <w:rFonts w:ascii="Times New Roman" w:eastAsia="方正仿宋简体" w:hAnsi="Times New Roman" w:cs="Times New Roman"/>
          <w:sz w:val="34"/>
          <w:szCs w:val="34"/>
        </w:rPr>
      </w:pPr>
      <w:proofErr w:type="gramStart"/>
      <w:r w:rsidRPr="00230FE4">
        <w:rPr>
          <w:rFonts w:ascii="Times New Roman" w:eastAsia="方正仿宋简体" w:hAnsi="Times New Roman" w:cs="方正仿宋简体" w:hint="eastAsia"/>
          <w:sz w:val="34"/>
          <w:szCs w:val="34"/>
        </w:rPr>
        <w:t>泉鲤政商务</w:t>
      </w:r>
      <w:proofErr w:type="gramEnd"/>
      <w:r w:rsidRPr="00230FE4">
        <w:rPr>
          <w:rFonts w:ascii="Times New Roman" w:eastAsia="方正仿宋简体" w:hAnsi="Times New Roman" w:cs="方正仿宋简体" w:hint="eastAsia"/>
          <w:sz w:val="34"/>
          <w:szCs w:val="34"/>
        </w:rPr>
        <w:t>〔</w:t>
      </w:r>
      <w:r w:rsidRPr="00E22AC7">
        <w:rPr>
          <w:rFonts w:asciiTheme="minorEastAsia" w:eastAsiaTheme="minorEastAsia" w:hAnsiTheme="minorEastAsia" w:cs="Times New Roman"/>
          <w:sz w:val="34"/>
          <w:szCs w:val="34"/>
        </w:rPr>
        <w:t>2020</w:t>
      </w:r>
      <w:r w:rsidRPr="00230FE4">
        <w:rPr>
          <w:rFonts w:ascii="Times New Roman" w:eastAsia="方正仿宋简体" w:hAnsi="Times New Roman" w:cs="方正仿宋简体" w:hint="eastAsia"/>
          <w:sz w:val="34"/>
          <w:szCs w:val="34"/>
        </w:rPr>
        <w:t>〕</w:t>
      </w:r>
      <w:r w:rsidR="0040350A">
        <w:rPr>
          <w:rFonts w:asciiTheme="minorEastAsia" w:eastAsiaTheme="minorEastAsia" w:hAnsiTheme="minorEastAsia" w:cs="Times New Roman" w:hint="eastAsia"/>
          <w:sz w:val="34"/>
          <w:szCs w:val="34"/>
        </w:rPr>
        <w:t>6</w:t>
      </w:r>
      <w:r w:rsidR="009F6BF0">
        <w:rPr>
          <w:rFonts w:asciiTheme="minorEastAsia" w:eastAsiaTheme="minorEastAsia" w:hAnsiTheme="minorEastAsia" w:cs="Times New Roman" w:hint="eastAsia"/>
          <w:sz w:val="34"/>
          <w:szCs w:val="34"/>
        </w:rPr>
        <w:t>4</w:t>
      </w:r>
      <w:r w:rsidRPr="00230FE4">
        <w:rPr>
          <w:rFonts w:ascii="Times New Roman" w:eastAsia="方正仿宋简体" w:hAnsi="Times New Roman" w:cs="方正仿宋简体" w:hint="eastAsia"/>
          <w:sz w:val="34"/>
          <w:szCs w:val="34"/>
        </w:rPr>
        <w:t>号</w:t>
      </w:r>
      <w:r w:rsidRPr="00230FE4">
        <w:rPr>
          <w:rFonts w:ascii="Times New Roman" w:eastAsia="方正仿宋简体" w:hAnsi="Times New Roman" w:cs="Times New Roman"/>
          <w:sz w:val="34"/>
          <w:szCs w:val="34"/>
        </w:rPr>
        <w:t xml:space="preserve"> </w:t>
      </w:r>
    </w:p>
    <w:p w:rsidR="007537CA" w:rsidRPr="00230FE4" w:rsidRDefault="007537CA" w:rsidP="004131D3">
      <w:pPr>
        <w:pStyle w:val="a8"/>
        <w:spacing w:beforeLines="100" w:line="440" w:lineRule="exact"/>
        <w:jc w:val="center"/>
        <w:rPr>
          <w:rFonts w:ascii="Times New Roman" w:eastAsia="方正仿宋简体" w:hAnsi="Times New Roman" w:cs="Times New Roman"/>
          <w:sz w:val="34"/>
          <w:szCs w:val="34"/>
        </w:rPr>
      </w:pPr>
      <w:r w:rsidRPr="00230FE4">
        <w:t xml:space="preserve">            </w:t>
      </w:r>
    </w:p>
    <w:p w:rsidR="009F6BF0" w:rsidRDefault="00DA4F35" w:rsidP="00DA4F35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proofErr w:type="gramStart"/>
      <w:r>
        <w:rPr>
          <w:rFonts w:eastAsia="方正小标宋简体" w:cs="方正小标宋简体" w:hint="eastAsia"/>
          <w:sz w:val="44"/>
          <w:szCs w:val="44"/>
        </w:rPr>
        <w:t>鲤</w:t>
      </w:r>
      <w:proofErr w:type="gramEnd"/>
      <w:r>
        <w:rPr>
          <w:rFonts w:eastAsia="方正小标宋简体" w:cs="方正小标宋简体" w:hint="eastAsia"/>
          <w:sz w:val="44"/>
          <w:szCs w:val="44"/>
        </w:rPr>
        <w:t>城区商务局关于</w:t>
      </w:r>
      <w:r w:rsidR="009F6BF0">
        <w:rPr>
          <w:rFonts w:eastAsia="方正小标宋简体" w:cs="方正小标宋简体" w:hint="eastAsia"/>
          <w:sz w:val="44"/>
          <w:szCs w:val="44"/>
        </w:rPr>
        <w:t>进一步加强商务领域塑料</w:t>
      </w:r>
    </w:p>
    <w:p w:rsidR="007537CA" w:rsidRPr="00BD7EB0" w:rsidRDefault="009F6BF0" w:rsidP="00DA4F35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污染治理工作</w:t>
      </w:r>
      <w:r w:rsidR="0040350A">
        <w:rPr>
          <w:rFonts w:eastAsia="方正小标宋简体" w:cs="方正小标宋简体" w:hint="eastAsia"/>
          <w:sz w:val="44"/>
          <w:szCs w:val="44"/>
        </w:rPr>
        <w:t>的</w:t>
      </w:r>
      <w:r w:rsidR="00EB4F07">
        <w:rPr>
          <w:rFonts w:eastAsia="方正小标宋简体" w:cs="方正小标宋简体" w:hint="eastAsia"/>
          <w:sz w:val="44"/>
          <w:szCs w:val="44"/>
        </w:rPr>
        <w:t>通知</w:t>
      </w:r>
    </w:p>
    <w:p w:rsidR="007537CA" w:rsidRPr="00230FE4" w:rsidRDefault="007537CA" w:rsidP="008E0E59">
      <w:pPr>
        <w:spacing w:line="600" w:lineRule="exact"/>
        <w:jc w:val="center"/>
        <w:rPr>
          <w:rFonts w:eastAsia="方正仿宋简体"/>
        </w:rPr>
      </w:pPr>
    </w:p>
    <w:p w:rsidR="007537CA" w:rsidRDefault="009F6BF0" w:rsidP="00796A2F">
      <w:pPr>
        <w:spacing w:line="600" w:lineRule="exact"/>
        <w:jc w:val="left"/>
        <w:rPr>
          <w:rFonts w:eastAsia="方正仿宋简体" w:cs="方正仿宋简体"/>
        </w:rPr>
      </w:pPr>
      <w:r>
        <w:rPr>
          <w:rFonts w:eastAsia="方正仿宋简体" w:cs="方正仿宋简体" w:hint="eastAsia"/>
        </w:rPr>
        <w:t>各街道办事处，大型商超、农贸市场、餐饮企业</w:t>
      </w:r>
      <w:r w:rsidR="00C73501">
        <w:rPr>
          <w:rFonts w:eastAsia="方正仿宋简体" w:cs="方正仿宋简体" w:hint="eastAsia"/>
        </w:rPr>
        <w:t>、非星级酒店宾馆</w:t>
      </w:r>
      <w:r w:rsidR="007537CA" w:rsidRPr="00230FE4">
        <w:rPr>
          <w:rFonts w:eastAsia="方正仿宋简体" w:cs="方正仿宋简体" w:hint="eastAsia"/>
        </w:rPr>
        <w:t>：</w:t>
      </w:r>
    </w:p>
    <w:p w:rsidR="00DA4F35" w:rsidRDefault="009F6BF0" w:rsidP="00316310">
      <w:pPr>
        <w:spacing w:line="600" w:lineRule="exact"/>
        <w:ind w:firstLineChars="200" w:firstLine="594"/>
        <w:rPr>
          <w:rFonts w:eastAsia="方正仿宋简体"/>
        </w:rPr>
      </w:pPr>
      <w:r>
        <w:rPr>
          <w:rFonts w:eastAsia="方正仿宋简体" w:hint="eastAsia"/>
        </w:rPr>
        <w:t>根据《福建省商务厅关于进一步加强商务领域塑料污染治理工作的通知》（闽商务</w:t>
      </w:r>
      <w:r>
        <w:rPr>
          <w:rFonts w:ascii="宋体" w:eastAsia="宋体" w:hAnsi="宋体" w:hint="eastAsia"/>
        </w:rPr>
        <w:t>﹝2020﹞150</w:t>
      </w:r>
      <w:r w:rsidRPr="009F6BF0">
        <w:rPr>
          <w:rFonts w:eastAsia="方正仿宋简体" w:hint="eastAsia"/>
        </w:rPr>
        <w:t>号</w:t>
      </w:r>
      <w:r>
        <w:rPr>
          <w:rFonts w:eastAsia="方正仿宋简体" w:hint="eastAsia"/>
        </w:rPr>
        <w:t>）</w:t>
      </w:r>
      <w:r w:rsidR="00DB4907">
        <w:rPr>
          <w:rFonts w:eastAsia="方正仿宋简体" w:hint="eastAsia"/>
        </w:rPr>
        <w:t>、《</w:t>
      </w:r>
      <w:r w:rsidR="00316310">
        <w:rPr>
          <w:rFonts w:eastAsia="方正仿宋简体" w:hint="eastAsia"/>
        </w:rPr>
        <w:t>鲤城区关于进一步加强塑料污染治理工作实施方案</w:t>
      </w:r>
      <w:r w:rsidR="00DB4907">
        <w:rPr>
          <w:rFonts w:eastAsia="方正仿宋简体" w:hint="eastAsia"/>
        </w:rPr>
        <w:t>》</w:t>
      </w:r>
      <w:r w:rsidR="00316310">
        <w:rPr>
          <w:rFonts w:eastAsia="方正仿宋简体" w:hint="eastAsia"/>
        </w:rPr>
        <w:t>（泉鲤生态办</w:t>
      </w:r>
      <w:r w:rsidR="00316310">
        <w:rPr>
          <w:rFonts w:ascii="宋体" w:eastAsia="宋体" w:hAnsi="宋体" w:hint="eastAsia"/>
        </w:rPr>
        <w:t>﹝2020﹞3号</w:t>
      </w:r>
      <w:r w:rsidR="00316310">
        <w:rPr>
          <w:rFonts w:eastAsia="方正仿宋简体" w:hint="eastAsia"/>
        </w:rPr>
        <w:t>）、《鲤城区加强塑料污染治理近期工作重点任务分工》（泉鲤生态办</w:t>
      </w:r>
      <w:r w:rsidR="00316310">
        <w:rPr>
          <w:rFonts w:ascii="宋体" w:eastAsia="宋体" w:hAnsi="宋体" w:hint="eastAsia"/>
        </w:rPr>
        <w:t>﹝2020﹞4号</w:t>
      </w:r>
      <w:r w:rsidR="00316310">
        <w:rPr>
          <w:rFonts w:eastAsia="方正仿宋简体" w:hint="eastAsia"/>
        </w:rPr>
        <w:t>）</w:t>
      </w:r>
      <w:r>
        <w:rPr>
          <w:rFonts w:eastAsia="方正仿宋简体" w:hint="eastAsia"/>
        </w:rPr>
        <w:t>精神，需立即启动商务领域塑料污染治理专项检查，</w:t>
      </w:r>
      <w:r w:rsidR="00F1210B">
        <w:rPr>
          <w:rFonts w:eastAsia="方正仿宋简体" w:hint="eastAsia"/>
        </w:rPr>
        <w:t>现将《</w:t>
      </w:r>
      <w:r w:rsidR="00AE014A">
        <w:rPr>
          <w:rFonts w:eastAsia="方正仿宋简体" w:hint="eastAsia"/>
        </w:rPr>
        <w:t>禁塑限塑阶段性任务》印发给你们，请对照任务分工要求，扎实推进塑料污染治理工作，确保目标任务如期完成。</w:t>
      </w:r>
    </w:p>
    <w:p w:rsidR="00DA4F35" w:rsidRPr="00F1210B" w:rsidRDefault="00DA4F35" w:rsidP="00DA4F35">
      <w:pPr>
        <w:spacing w:line="600" w:lineRule="exact"/>
        <w:ind w:firstLineChars="200" w:firstLine="594"/>
        <w:jc w:val="left"/>
        <w:rPr>
          <w:rFonts w:eastAsia="方正仿宋简体"/>
        </w:rPr>
      </w:pPr>
    </w:p>
    <w:p w:rsidR="00E70A78" w:rsidRDefault="00DA4F35" w:rsidP="00E70A78">
      <w:pPr>
        <w:spacing w:line="600" w:lineRule="exact"/>
        <w:ind w:leftChars="200" w:left="1485" w:hangingChars="300" w:hanging="891"/>
        <w:jc w:val="left"/>
        <w:rPr>
          <w:rFonts w:eastAsia="方正仿宋简体"/>
        </w:rPr>
      </w:pPr>
      <w:r>
        <w:rPr>
          <w:rFonts w:eastAsia="方正仿宋简体" w:hint="eastAsia"/>
        </w:rPr>
        <w:t>附件：</w:t>
      </w:r>
      <w:r w:rsidR="00AE014A">
        <w:rPr>
          <w:rFonts w:eastAsia="方正仿宋简体" w:hint="eastAsia"/>
        </w:rPr>
        <w:t>禁塑限</w:t>
      </w:r>
      <w:proofErr w:type="gramStart"/>
      <w:r w:rsidR="00AE014A">
        <w:rPr>
          <w:rFonts w:eastAsia="方正仿宋简体" w:hint="eastAsia"/>
        </w:rPr>
        <w:t>塑</w:t>
      </w:r>
      <w:proofErr w:type="gramEnd"/>
      <w:r w:rsidR="00AE014A">
        <w:rPr>
          <w:rFonts w:eastAsia="方正仿宋简体" w:hint="eastAsia"/>
        </w:rPr>
        <w:t>阶段性任务</w:t>
      </w:r>
    </w:p>
    <w:p w:rsidR="00E70A78" w:rsidRDefault="00E70A78" w:rsidP="00E70A78">
      <w:pPr>
        <w:spacing w:line="600" w:lineRule="exact"/>
        <w:ind w:leftChars="200" w:left="1485" w:hangingChars="300" w:hanging="891"/>
        <w:jc w:val="left"/>
        <w:rPr>
          <w:rFonts w:eastAsia="方正仿宋简体"/>
        </w:rPr>
      </w:pPr>
      <w:r>
        <w:rPr>
          <w:rFonts w:eastAsia="方正仿宋简体" w:hint="eastAsia"/>
        </w:rPr>
        <w:lastRenderedPageBreak/>
        <w:t>（此页无内容）</w:t>
      </w:r>
    </w:p>
    <w:p w:rsidR="00E70A78" w:rsidRDefault="00E70A78" w:rsidP="00E70A78">
      <w:pPr>
        <w:spacing w:line="600" w:lineRule="exact"/>
        <w:ind w:leftChars="200" w:left="1485" w:hangingChars="300" w:hanging="891"/>
        <w:jc w:val="left"/>
        <w:rPr>
          <w:rFonts w:eastAsia="方正仿宋简体"/>
        </w:rPr>
      </w:pPr>
    </w:p>
    <w:p w:rsidR="00DA4F35" w:rsidRDefault="00DA4F35" w:rsidP="00E22AC7">
      <w:pPr>
        <w:spacing w:line="700" w:lineRule="exact"/>
        <w:ind w:firstLineChars="1800" w:firstLine="5343"/>
        <w:rPr>
          <w:rFonts w:eastAsia="方正仿宋简体"/>
        </w:rPr>
      </w:pPr>
    </w:p>
    <w:p w:rsidR="00DA4F35" w:rsidRDefault="00DA4F35" w:rsidP="00E22AC7">
      <w:pPr>
        <w:spacing w:line="700" w:lineRule="exact"/>
        <w:ind w:firstLineChars="1800" w:firstLine="5343"/>
        <w:rPr>
          <w:rFonts w:eastAsia="方正仿宋简体"/>
        </w:rPr>
      </w:pPr>
    </w:p>
    <w:p w:rsidR="007537CA" w:rsidRPr="00230FE4" w:rsidRDefault="007537CA" w:rsidP="00E22AC7">
      <w:pPr>
        <w:spacing w:line="700" w:lineRule="exact"/>
        <w:ind w:firstLineChars="1800" w:firstLine="5343"/>
        <w:rPr>
          <w:rFonts w:eastAsia="方正仿宋简体"/>
          <w:kern w:val="0"/>
        </w:rPr>
      </w:pPr>
      <w:r w:rsidRPr="00230FE4">
        <w:rPr>
          <w:rFonts w:eastAsia="方正仿宋简体" w:cs="方正仿宋简体" w:hint="eastAsia"/>
          <w:kern w:val="0"/>
        </w:rPr>
        <w:t>泉州市鲤城区商务局</w:t>
      </w:r>
    </w:p>
    <w:p w:rsidR="00796A2F" w:rsidRDefault="007537C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  <w:r w:rsidRPr="00230FE4">
        <w:rPr>
          <w:rFonts w:eastAsia="方正仿宋简体"/>
          <w:kern w:val="0"/>
        </w:rPr>
        <w:t xml:space="preserve">                      </w:t>
      </w:r>
      <w:r w:rsidR="002E2928">
        <w:rPr>
          <w:rFonts w:eastAsia="方正仿宋简体" w:hint="eastAsia"/>
          <w:kern w:val="0"/>
        </w:rPr>
        <w:t xml:space="preserve">  </w:t>
      </w:r>
      <w:r w:rsidR="001C7522">
        <w:rPr>
          <w:rFonts w:eastAsia="方正仿宋简体" w:hint="eastAsia"/>
          <w:kern w:val="0"/>
        </w:rPr>
        <w:t xml:space="preserve">   </w:t>
      </w:r>
      <w:r w:rsidRPr="00E22AC7">
        <w:rPr>
          <w:rFonts w:asciiTheme="minorEastAsia" w:eastAsiaTheme="minorEastAsia" w:hAnsiTheme="minorEastAsia" w:cs="宋体"/>
          <w:kern w:val="0"/>
        </w:rPr>
        <w:t>2020</w:t>
      </w:r>
      <w:r w:rsidRPr="00230FE4">
        <w:rPr>
          <w:rFonts w:eastAsia="方正仿宋简体" w:cs="方正仿宋简体" w:hint="eastAsia"/>
          <w:kern w:val="0"/>
        </w:rPr>
        <w:t>年</w:t>
      </w:r>
      <w:r w:rsidR="00AE014A">
        <w:rPr>
          <w:rFonts w:asciiTheme="minorEastAsia" w:eastAsiaTheme="minorEastAsia" w:hAnsiTheme="minorEastAsia" w:cs="方正仿宋简体" w:hint="eastAsia"/>
          <w:kern w:val="0"/>
        </w:rPr>
        <w:t>12</w:t>
      </w:r>
      <w:r w:rsidRPr="00230FE4">
        <w:rPr>
          <w:rFonts w:eastAsia="方正仿宋简体" w:cs="方正仿宋简体" w:hint="eastAsia"/>
          <w:kern w:val="0"/>
        </w:rPr>
        <w:t>月</w:t>
      </w:r>
      <w:r w:rsidR="00AE014A">
        <w:rPr>
          <w:rFonts w:asciiTheme="minorEastAsia" w:eastAsiaTheme="minorEastAsia" w:hAnsiTheme="minorEastAsia" w:cs="方正仿宋简体" w:hint="eastAsia"/>
          <w:kern w:val="0"/>
        </w:rPr>
        <w:t>1</w:t>
      </w:r>
      <w:r w:rsidRPr="00230FE4">
        <w:rPr>
          <w:rFonts w:eastAsia="方正仿宋简体" w:cs="方正仿宋简体" w:hint="eastAsia"/>
          <w:kern w:val="0"/>
        </w:rPr>
        <w:t>日</w:t>
      </w: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AE014A">
      <w:pPr>
        <w:spacing w:line="600" w:lineRule="exact"/>
        <w:jc w:val="left"/>
        <w:rPr>
          <w:rFonts w:ascii="方正仿宋简体" w:eastAsia="方正仿宋简体"/>
        </w:rPr>
        <w:sectPr w:rsidR="00AE014A" w:rsidSect="00117CC6">
          <w:headerReference w:type="default" r:id="rId6"/>
          <w:footerReference w:type="even" r:id="rId7"/>
          <w:footerReference w:type="default" r:id="rId8"/>
          <w:pgSz w:w="11906" w:h="16838"/>
          <w:pgMar w:top="1928" w:right="1474" w:bottom="1418" w:left="1474" w:header="851" w:footer="992" w:gutter="0"/>
          <w:pgNumType w:fmt="numberInDash"/>
          <w:cols w:space="425"/>
          <w:docGrid w:type="linesAndChars" w:linePitch="634" w:charSpace="-4740"/>
        </w:sectPr>
      </w:pPr>
    </w:p>
    <w:p w:rsidR="00AE014A" w:rsidRPr="00AE014A" w:rsidRDefault="00AE014A" w:rsidP="00AE014A">
      <w:pPr>
        <w:spacing w:line="600" w:lineRule="exact"/>
        <w:jc w:val="left"/>
        <w:rPr>
          <w:rFonts w:ascii="方正仿宋简体" w:eastAsia="方正仿宋简体"/>
        </w:rPr>
      </w:pPr>
      <w:r w:rsidRPr="00AE014A">
        <w:rPr>
          <w:rFonts w:ascii="方正仿宋简体" w:eastAsia="方正仿宋简体" w:hint="eastAsia"/>
        </w:rPr>
        <w:lastRenderedPageBreak/>
        <w:t>附件</w:t>
      </w:r>
    </w:p>
    <w:p w:rsidR="00AE014A" w:rsidRDefault="00AE014A" w:rsidP="00AE01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E014A">
        <w:rPr>
          <w:rFonts w:ascii="方正小标宋简体" w:eastAsia="方正小标宋简体" w:hint="eastAsia"/>
          <w:sz w:val="44"/>
          <w:szCs w:val="44"/>
        </w:rPr>
        <w:t>禁塑限</w:t>
      </w:r>
      <w:proofErr w:type="gramStart"/>
      <w:r w:rsidRPr="00AE014A">
        <w:rPr>
          <w:rFonts w:ascii="方正小标宋简体" w:eastAsia="方正小标宋简体" w:hint="eastAsia"/>
          <w:sz w:val="44"/>
          <w:szCs w:val="44"/>
        </w:rPr>
        <w:t>塑</w:t>
      </w:r>
      <w:proofErr w:type="gramEnd"/>
      <w:r w:rsidRPr="00AE014A">
        <w:rPr>
          <w:rFonts w:ascii="方正小标宋简体" w:eastAsia="方正小标宋简体" w:hint="eastAsia"/>
          <w:sz w:val="44"/>
          <w:szCs w:val="44"/>
        </w:rPr>
        <w:t>阶段性任务</w:t>
      </w:r>
    </w:p>
    <w:p w:rsidR="00AE014A" w:rsidRDefault="00AE014A" w:rsidP="00AE01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4"/>
        <w:gridCol w:w="5987"/>
        <w:gridCol w:w="1553"/>
      </w:tblGrid>
      <w:tr w:rsidR="00164683" w:rsidRPr="00164683" w:rsidTr="00164683">
        <w:tc>
          <w:tcPr>
            <w:tcW w:w="1634" w:type="dxa"/>
          </w:tcPr>
          <w:p w:rsidR="00CC321A" w:rsidRPr="00164683" w:rsidRDefault="00CC321A" w:rsidP="00164683">
            <w:pPr>
              <w:spacing w:line="600" w:lineRule="exact"/>
              <w:jc w:val="center"/>
              <w:rPr>
                <w:rFonts w:ascii="方正楷体简体" w:eastAsia="方正楷体简体" w:cs="方正仿宋简体"/>
                <w:b/>
                <w:kern w:val="0"/>
              </w:rPr>
            </w:pPr>
            <w:r w:rsidRPr="00164683">
              <w:rPr>
                <w:rFonts w:ascii="方正楷体简体" w:eastAsia="方正楷体简体" w:cs="方正仿宋简体" w:hint="eastAsia"/>
                <w:b/>
                <w:kern w:val="0"/>
              </w:rPr>
              <w:t>实施品类</w:t>
            </w:r>
          </w:p>
        </w:tc>
        <w:tc>
          <w:tcPr>
            <w:tcW w:w="5987" w:type="dxa"/>
          </w:tcPr>
          <w:p w:rsidR="00CC321A" w:rsidRPr="00164683" w:rsidRDefault="00CC321A" w:rsidP="00164683">
            <w:pPr>
              <w:spacing w:line="600" w:lineRule="exact"/>
              <w:jc w:val="center"/>
              <w:rPr>
                <w:rFonts w:ascii="方正楷体简体" w:eastAsia="方正楷体简体" w:cs="方正仿宋简体"/>
                <w:b/>
                <w:kern w:val="0"/>
              </w:rPr>
            </w:pPr>
            <w:r w:rsidRPr="00164683">
              <w:rPr>
                <w:rFonts w:ascii="方正楷体简体" w:eastAsia="方正楷体简体" w:cs="方正仿宋简体" w:hint="eastAsia"/>
                <w:b/>
                <w:kern w:val="0"/>
              </w:rPr>
              <w:t>具体任务</w:t>
            </w:r>
          </w:p>
        </w:tc>
        <w:tc>
          <w:tcPr>
            <w:tcW w:w="1553" w:type="dxa"/>
          </w:tcPr>
          <w:p w:rsidR="00CC321A" w:rsidRPr="00164683" w:rsidRDefault="00CC321A" w:rsidP="00164683">
            <w:pPr>
              <w:spacing w:line="600" w:lineRule="exact"/>
              <w:jc w:val="center"/>
              <w:rPr>
                <w:rFonts w:ascii="方正楷体简体" w:eastAsia="方正楷体简体" w:cs="方正仿宋简体"/>
                <w:b/>
                <w:kern w:val="0"/>
              </w:rPr>
            </w:pPr>
            <w:r w:rsidRPr="00164683">
              <w:rPr>
                <w:rFonts w:ascii="方正楷体简体" w:eastAsia="方正楷体简体" w:cs="方正仿宋简体" w:hint="eastAsia"/>
                <w:b/>
                <w:kern w:val="0"/>
              </w:rPr>
              <w:t>完成时限</w:t>
            </w:r>
          </w:p>
        </w:tc>
      </w:tr>
      <w:tr w:rsidR="00C73501" w:rsidRPr="00164683" w:rsidTr="00164683">
        <w:tc>
          <w:tcPr>
            <w:tcW w:w="1634" w:type="dxa"/>
            <w:vMerge w:val="restart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/>
                <w:kern w:val="0"/>
                <w:sz w:val="28"/>
                <w:szCs w:val="28"/>
              </w:rPr>
              <w:t>不可降解塑料袋</w:t>
            </w:r>
          </w:p>
        </w:tc>
        <w:tc>
          <w:tcPr>
            <w:tcW w:w="5987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1.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商场、超市、餐饮打包外卖服务禁止使用不可降解塑料袋。</w:t>
            </w:r>
          </w:p>
        </w:tc>
        <w:tc>
          <w:tcPr>
            <w:tcW w:w="1553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2022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年底</w:t>
            </w:r>
          </w:p>
        </w:tc>
      </w:tr>
      <w:tr w:rsidR="00C73501" w:rsidRPr="00164683" w:rsidTr="00164683">
        <w:tc>
          <w:tcPr>
            <w:tcW w:w="1634" w:type="dxa"/>
            <w:vMerge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987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2</w:t>
            </w:r>
            <w:r w:rsidRPr="00164683">
              <w:rPr>
                <w:rFonts w:eastAsia="方正仿宋简体"/>
                <w:kern w:val="0"/>
                <w:sz w:val="28"/>
                <w:szCs w:val="28"/>
              </w:rPr>
              <w:t>.</w:t>
            </w:r>
            <w:r w:rsidRPr="00164683">
              <w:rPr>
                <w:rFonts w:eastAsia="方正仿宋简体"/>
                <w:kern w:val="0"/>
                <w:sz w:val="28"/>
                <w:szCs w:val="28"/>
              </w:rPr>
              <w:t>规范和限制集贸市场使用不可降解塑料袋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3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2022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年底</w:t>
            </w:r>
          </w:p>
        </w:tc>
      </w:tr>
      <w:tr w:rsidR="00C73501" w:rsidRPr="00164683" w:rsidTr="00164683">
        <w:tc>
          <w:tcPr>
            <w:tcW w:w="1634" w:type="dxa"/>
            <w:vMerge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987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3.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集贸市场机制使用不可降解塑料袋。</w:t>
            </w:r>
          </w:p>
        </w:tc>
        <w:tc>
          <w:tcPr>
            <w:tcW w:w="1553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2025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年底</w:t>
            </w:r>
          </w:p>
        </w:tc>
      </w:tr>
      <w:tr w:rsidR="00C73501" w:rsidRPr="00164683" w:rsidTr="00164683">
        <w:tc>
          <w:tcPr>
            <w:tcW w:w="1634" w:type="dxa"/>
            <w:vMerge w:val="restart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/>
                <w:kern w:val="0"/>
                <w:sz w:val="28"/>
                <w:szCs w:val="28"/>
              </w:rPr>
              <w:t>一次性塑料餐具</w:t>
            </w:r>
          </w:p>
        </w:tc>
        <w:tc>
          <w:tcPr>
            <w:tcW w:w="5987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1.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餐饮行业禁止使用不可降解一次性塑料吸管。</w:t>
            </w:r>
          </w:p>
        </w:tc>
        <w:tc>
          <w:tcPr>
            <w:tcW w:w="1553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2020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年底</w:t>
            </w:r>
          </w:p>
        </w:tc>
      </w:tr>
      <w:tr w:rsidR="00C73501" w:rsidRPr="00164683" w:rsidTr="00164683">
        <w:tc>
          <w:tcPr>
            <w:tcW w:w="1634" w:type="dxa"/>
            <w:vMerge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987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2.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餐饮堂食服务，禁止使用不可降解一次性塑料餐具。</w:t>
            </w:r>
          </w:p>
        </w:tc>
        <w:tc>
          <w:tcPr>
            <w:tcW w:w="1553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2020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年底</w:t>
            </w:r>
          </w:p>
        </w:tc>
      </w:tr>
      <w:tr w:rsidR="00C73501" w:rsidRPr="00164683" w:rsidTr="00164683">
        <w:tc>
          <w:tcPr>
            <w:tcW w:w="1634" w:type="dxa"/>
            <w:vMerge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987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3.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餐饮外卖领域不可降解一次性塑料餐具消耗强度下降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30%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553" w:type="dxa"/>
            <w:vAlign w:val="center"/>
          </w:tcPr>
          <w:p w:rsidR="00C73501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2025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年底</w:t>
            </w:r>
          </w:p>
        </w:tc>
      </w:tr>
      <w:tr w:rsidR="00164683" w:rsidRPr="00164683" w:rsidTr="00164683">
        <w:tc>
          <w:tcPr>
            <w:tcW w:w="1634" w:type="dxa"/>
            <w:vAlign w:val="center"/>
          </w:tcPr>
          <w:p w:rsidR="00CC321A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/>
                <w:kern w:val="0"/>
                <w:sz w:val="28"/>
                <w:szCs w:val="28"/>
              </w:rPr>
              <w:t>宾馆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、</w:t>
            </w:r>
            <w:r w:rsidRPr="00164683">
              <w:rPr>
                <w:rFonts w:eastAsia="方正仿宋简体"/>
                <w:kern w:val="0"/>
                <w:sz w:val="28"/>
                <w:szCs w:val="28"/>
              </w:rPr>
              <w:t>酒店一次性塑料用品</w:t>
            </w:r>
          </w:p>
        </w:tc>
        <w:tc>
          <w:tcPr>
            <w:tcW w:w="5987" w:type="dxa"/>
            <w:vAlign w:val="center"/>
          </w:tcPr>
          <w:p w:rsidR="00CC321A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非星级酒店、宾馆不再主动提供一次性塑料用品。</w:t>
            </w:r>
          </w:p>
        </w:tc>
        <w:tc>
          <w:tcPr>
            <w:tcW w:w="1553" w:type="dxa"/>
            <w:vAlign w:val="center"/>
          </w:tcPr>
          <w:p w:rsidR="00CC321A" w:rsidRPr="00164683" w:rsidRDefault="00C73501" w:rsidP="00164683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2025</w:t>
            </w:r>
            <w:r w:rsidRPr="00164683">
              <w:rPr>
                <w:rFonts w:eastAsia="方正仿宋简体" w:hint="eastAsia"/>
                <w:kern w:val="0"/>
                <w:sz w:val="28"/>
                <w:szCs w:val="28"/>
              </w:rPr>
              <w:t>年底</w:t>
            </w:r>
          </w:p>
        </w:tc>
      </w:tr>
    </w:tbl>
    <w:p w:rsidR="00AE014A" w:rsidRPr="00AE014A" w:rsidRDefault="00AE014A" w:rsidP="00AE014A">
      <w:pPr>
        <w:spacing w:line="600" w:lineRule="exact"/>
        <w:jc w:val="left"/>
        <w:rPr>
          <w:rFonts w:ascii="方正仿宋简体" w:eastAsia="方正仿宋简体" w:cs="方正仿宋简体"/>
          <w:kern w:val="0"/>
        </w:rPr>
      </w:pPr>
    </w:p>
    <w:p w:rsidR="00AE014A" w:rsidRDefault="00AE014A" w:rsidP="00AE014A">
      <w:pPr>
        <w:spacing w:line="6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AE014A">
      <w:pPr>
        <w:spacing w:line="6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p w:rsidR="00AE014A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tbl>
      <w:tblPr>
        <w:tblpPr w:leftFromText="180" w:rightFromText="180" w:vertAnchor="text" w:horzAnchor="margin" w:tblpY="14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C73501" w:rsidRPr="00230FE4" w:rsidTr="00C73501">
        <w:trPr>
          <w:trHeight w:val="302"/>
        </w:trPr>
        <w:tc>
          <w:tcPr>
            <w:tcW w:w="8820" w:type="dxa"/>
            <w:tcBorders>
              <w:left w:val="nil"/>
              <w:right w:val="nil"/>
            </w:tcBorders>
            <w:vAlign w:val="center"/>
          </w:tcPr>
          <w:p w:rsidR="00C73501" w:rsidRPr="00230FE4" w:rsidRDefault="00C73501" w:rsidP="00C73501">
            <w:pPr>
              <w:spacing w:line="600" w:lineRule="exact"/>
              <w:ind w:firstLineChars="100" w:firstLine="277"/>
              <w:rPr>
                <w:rFonts w:eastAsia="方正仿宋简体"/>
                <w:color w:val="000000"/>
                <w:sz w:val="30"/>
                <w:szCs w:val="30"/>
              </w:rPr>
            </w:pPr>
            <w:r w:rsidRPr="00230FE4">
              <w:rPr>
                <w:rFonts w:eastAsia="方正仿宋简体" w:cs="方正仿宋简体" w:hint="eastAsia"/>
                <w:color w:val="000000"/>
                <w:sz w:val="30"/>
                <w:szCs w:val="30"/>
              </w:rPr>
              <w:t>泉州市鲤城区商务局</w:t>
            </w:r>
            <w:r w:rsidRPr="00230FE4">
              <w:rPr>
                <w:rFonts w:eastAsia="方正仿宋简体"/>
                <w:color w:val="000000"/>
                <w:sz w:val="30"/>
                <w:szCs w:val="30"/>
              </w:rPr>
              <w:t xml:space="preserve">                     </w:t>
            </w:r>
            <w:r w:rsidRPr="00230FE4">
              <w:rPr>
                <w:rFonts w:ascii="宋体" w:eastAsia="宋体" w:hAnsi="宋体" w:cs="宋体"/>
                <w:color w:val="000000"/>
                <w:sz w:val="30"/>
                <w:szCs w:val="30"/>
              </w:rPr>
              <w:t>2020</w:t>
            </w:r>
            <w:r w:rsidRPr="00230FE4">
              <w:rPr>
                <w:rFonts w:eastAsia="方正仿宋简体" w:cs="方正仿宋简体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</w:t>
            </w:r>
            <w:r w:rsidRPr="00230FE4">
              <w:rPr>
                <w:rFonts w:eastAsia="方正仿宋简体" w:cs="方正仿宋简体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</w:t>
            </w:r>
            <w:r w:rsidRPr="00230FE4">
              <w:rPr>
                <w:rFonts w:eastAsia="方正仿宋简体" w:cs="方正仿宋简体" w:hint="eastAsia"/>
                <w:color w:val="000000"/>
                <w:sz w:val="30"/>
                <w:szCs w:val="30"/>
              </w:rPr>
              <w:t>日印发</w:t>
            </w:r>
          </w:p>
        </w:tc>
      </w:tr>
    </w:tbl>
    <w:p w:rsidR="00AE014A" w:rsidRPr="00796A2F" w:rsidRDefault="00AE014A" w:rsidP="008C5B4C">
      <w:pPr>
        <w:spacing w:line="700" w:lineRule="exact"/>
        <w:ind w:firstLineChars="500" w:firstLine="1484"/>
        <w:rPr>
          <w:rFonts w:eastAsia="方正仿宋简体" w:cs="方正仿宋简体"/>
          <w:kern w:val="0"/>
        </w:rPr>
      </w:pPr>
    </w:p>
    <w:sectPr w:rsidR="00AE014A" w:rsidRPr="00796A2F" w:rsidSect="00CC321A">
      <w:pgSz w:w="11906" w:h="16838"/>
      <w:pgMar w:top="1928" w:right="1474" w:bottom="1418" w:left="1474" w:header="851" w:footer="992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683" w:rsidRDefault="00164683" w:rsidP="00B90318">
      <w:r>
        <w:separator/>
      </w:r>
    </w:p>
  </w:endnote>
  <w:endnote w:type="continuationSeparator" w:id="1">
    <w:p w:rsidR="00164683" w:rsidRDefault="00164683" w:rsidP="00B90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CA" w:rsidRPr="00EB1E8D" w:rsidRDefault="002B675A" w:rsidP="00DC6164">
    <w:pPr>
      <w:pStyle w:val="a3"/>
      <w:framePr w:wrap="auto" w:vAnchor="text" w:hAnchor="margin" w:xAlign="outside" w:y="1"/>
      <w:rPr>
        <w:rStyle w:val="a7"/>
        <w:rFonts w:ascii="宋体" w:eastAsia="宋体" w:hAnsi="宋体"/>
        <w:sz w:val="28"/>
        <w:szCs w:val="28"/>
      </w:rPr>
    </w:pPr>
    <w:r w:rsidRPr="00EB1E8D">
      <w:rPr>
        <w:rStyle w:val="a7"/>
        <w:rFonts w:ascii="宋体" w:eastAsia="宋体" w:hAnsi="宋体" w:cs="宋体"/>
        <w:sz w:val="28"/>
        <w:szCs w:val="28"/>
      </w:rPr>
      <w:fldChar w:fldCharType="begin"/>
    </w:r>
    <w:r w:rsidR="007537CA" w:rsidRPr="00EB1E8D">
      <w:rPr>
        <w:rStyle w:val="a7"/>
        <w:rFonts w:ascii="宋体" w:eastAsia="宋体" w:hAnsi="宋体" w:cs="宋体"/>
        <w:sz w:val="28"/>
        <w:szCs w:val="28"/>
      </w:rPr>
      <w:instrText xml:space="preserve">PAGE  </w:instrText>
    </w:r>
    <w:r w:rsidRPr="00EB1E8D">
      <w:rPr>
        <w:rStyle w:val="a7"/>
        <w:rFonts w:ascii="宋体" w:eastAsia="宋体" w:hAnsi="宋体" w:cs="宋体"/>
        <w:sz w:val="28"/>
        <w:szCs w:val="28"/>
      </w:rPr>
      <w:fldChar w:fldCharType="separate"/>
    </w:r>
    <w:r w:rsidR="004131D3">
      <w:rPr>
        <w:rStyle w:val="a7"/>
        <w:rFonts w:ascii="宋体" w:eastAsia="宋体" w:hAnsi="宋体" w:cs="宋体"/>
        <w:noProof/>
        <w:sz w:val="28"/>
        <w:szCs w:val="28"/>
      </w:rPr>
      <w:t>- 2 -</w:t>
    </w:r>
    <w:r w:rsidRPr="00EB1E8D">
      <w:rPr>
        <w:rStyle w:val="a7"/>
        <w:rFonts w:ascii="宋体" w:eastAsia="宋体" w:hAnsi="宋体" w:cs="宋体"/>
        <w:sz w:val="28"/>
        <w:szCs w:val="28"/>
      </w:rPr>
      <w:fldChar w:fldCharType="end"/>
    </w:r>
  </w:p>
  <w:p w:rsidR="007537CA" w:rsidRDefault="007537CA" w:rsidP="00BE40B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CA" w:rsidRPr="00BE40BC" w:rsidRDefault="002B675A" w:rsidP="00DC6164">
    <w:pPr>
      <w:pStyle w:val="a3"/>
      <w:framePr w:wrap="auto" w:vAnchor="text" w:hAnchor="margin" w:xAlign="outside" w:y="1"/>
      <w:rPr>
        <w:rStyle w:val="a7"/>
        <w:rFonts w:ascii="宋体" w:eastAsia="宋体" w:hAnsi="宋体"/>
        <w:sz w:val="28"/>
        <w:szCs w:val="28"/>
      </w:rPr>
    </w:pPr>
    <w:r w:rsidRPr="00BE40BC">
      <w:rPr>
        <w:rStyle w:val="a7"/>
        <w:rFonts w:ascii="宋体" w:eastAsia="宋体" w:hAnsi="宋体" w:cs="宋体"/>
        <w:sz w:val="28"/>
        <w:szCs w:val="28"/>
      </w:rPr>
      <w:fldChar w:fldCharType="begin"/>
    </w:r>
    <w:r w:rsidR="007537CA" w:rsidRPr="00BE40BC">
      <w:rPr>
        <w:rStyle w:val="a7"/>
        <w:rFonts w:ascii="宋体" w:eastAsia="宋体" w:hAnsi="宋体" w:cs="宋体"/>
        <w:sz w:val="28"/>
        <w:szCs w:val="28"/>
      </w:rPr>
      <w:instrText xml:space="preserve">PAGE  </w:instrText>
    </w:r>
    <w:r w:rsidRPr="00BE40BC">
      <w:rPr>
        <w:rStyle w:val="a7"/>
        <w:rFonts w:ascii="宋体" w:eastAsia="宋体" w:hAnsi="宋体" w:cs="宋体"/>
        <w:sz w:val="28"/>
        <w:szCs w:val="28"/>
      </w:rPr>
      <w:fldChar w:fldCharType="separate"/>
    </w:r>
    <w:r w:rsidR="004131D3">
      <w:rPr>
        <w:rStyle w:val="a7"/>
        <w:rFonts w:ascii="宋体" w:eastAsia="宋体" w:hAnsi="宋体" w:cs="宋体"/>
        <w:noProof/>
        <w:sz w:val="28"/>
        <w:szCs w:val="28"/>
      </w:rPr>
      <w:t>- 1 -</w:t>
    </w:r>
    <w:r w:rsidRPr="00BE40BC">
      <w:rPr>
        <w:rStyle w:val="a7"/>
        <w:rFonts w:ascii="宋体" w:eastAsia="宋体" w:hAnsi="宋体" w:cs="宋体"/>
        <w:sz w:val="28"/>
        <w:szCs w:val="28"/>
      </w:rPr>
      <w:fldChar w:fldCharType="end"/>
    </w:r>
  </w:p>
  <w:p w:rsidR="007537CA" w:rsidRDefault="007537CA" w:rsidP="00BE40B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683" w:rsidRDefault="00164683" w:rsidP="00B90318">
      <w:r>
        <w:separator/>
      </w:r>
    </w:p>
  </w:footnote>
  <w:footnote w:type="continuationSeparator" w:id="1">
    <w:p w:rsidR="00164683" w:rsidRDefault="00164683" w:rsidP="00B90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CA" w:rsidRDefault="007537C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5E8"/>
    <w:rsid w:val="00001ED9"/>
    <w:rsid w:val="00015DE6"/>
    <w:rsid w:val="00025E95"/>
    <w:rsid w:val="00037A6F"/>
    <w:rsid w:val="00040BF2"/>
    <w:rsid w:val="0005351A"/>
    <w:rsid w:val="000554A6"/>
    <w:rsid w:val="00063217"/>
    <w:rsid w:val="00065019"/>
    <w:rsid w:val="00083455"/>
    <w:rsid w:val="00085328"/>
    <w:rsid w:val="000A1EDD"/>
    <w:rsid w:val="000A6FD4"/>
    <w:rsid w:val="000B64AD"/>
    <w:rsid w:val="000C4943"/>
    <w:rsid w:val="000D0B9F"/>
    <w:rsid w:val="000E4D4D"/>
    <w:rsid w:val="000E6501"/>
    <w:rsid w:val="000F0EBC"/>
    <w:rsid w:val="000F73EB"/>
    <w:rsid w:val="00113877"/>
    <w:rsid w:val="00117CC6"/>
    <w:rsid w:val="001367CE"/>
    <w:rsid w:val="001454BB"/>
    <w:rsid w:val="00164683"/>
    <w:rsid w:val="00171FBE"/>
    <w:rsid w:val="00173FF0"/>
    <w:rsid w:val="0019271B"/>
    <w:rsid w:val="001A6C12"/>
    <w:rsid w:val="001B0893"/>
    <w:rsid w:val="001B76BA"/>
    <w:rsid w:val="001C6295"/>
    <w:rsid w:val="001C7522"/>
    <w:rsid w:val="001D2778"/>
    <w:rsid w:val="001E689C"/>
    <w:rsid w:val="001E7AB1"/>
    <w:rsid w:val="00230FE4"/>
    <w:rsid w:val="00231AB9"/>
    <w:rsid w:val="00242FA0"/>
    <w:rsid w:val="00250AE9"/>
    <w:rsid w:val="00256AEA"/>
    <w:rsid w:val="002629FB"/>
    <w:rsid w:val="00274B02"/>
    <w:rsid w:val="002B675A"/>
    <w:rsid w:val="002D756C"/>
    <w:rsid w:val="002E2928"/>
    <w:rsid w:val="00311CBD"/>
    <w:rsid w:val="003136B6"/>
    <w:rsid w:val="00316310"/>
    <w:rsid w:val="00331E07"/>
    <w:rsid w:val="003342A5"/>
    <w:rsid w:val="00341CC2"/>
    <w:rsid w:val="00347D85"/>
    <w:rsid w:val="0035431C"/>
    <w:rsid w:val="003577E7"/>
    <w:rsid w:val="00365786"/>
    <w:rsid w:val="00390D47"/>
    <w:rsid w:val="003C77EF"/>
    <w:rsid w:val="003D6584"/>
    <w:rsid w:val="00400314"/>
    <w:rsid w:val="0040350A"/>
    <w:rsid w:val="004131D3"/>
    <w:rsid w:val="00420F91"/>
    <w:rsid w:val="00454809"/>
    <w:rsid w:val="004565A7"/>
    <w:rsid w:val="00457F48"/>
    <w:rsid w:val="004B1776"/>
    <w:rsid w:val="004B48C1"/>
    <w:rsid w:val="004C02F7"/>
    <w:rsid w:val="004D0067"/>
    <w:rsid w:val="004E79B2"/>
    <w:rsid w:val="00545964"/>
    <w:rsid w:val="00546F45"/>
    <w:rsid w:val="00570DDB"/>
    <w:rsid w:val="005775DF"/>
    <w:rsid w:val="00591549"/>
    <w:rsid w:val="005B4E67"/>
    <w:rsid w:val="005D5211"/>
    <w:rsid w:val="005E252E"/>
    <w:rsid w:val="005E2E37"/>
    <w:rsid w:val="00600650"/>
    <w:rsid w:val="00605EE8"/>
    <w:rsid w:val="00610750"/>
    <w:rsid w:val="006122FC"/>
    <w:rsid w:val="00634E93"/>
    <w:rsid w:val="006531FB"/>
    <w:rsid w:val="00667A99"/>
    <w:rsid w:val="00670AD6"/>
    <w:rsid w:val="00693EE8"/>
    <w:rsid w:val="0069766B"/>
    <w:rsid w:val="006A1BCC"/>
    <w:rsid w:val="006B182A"/>
    <w:rsid w:val="006C6F72"/>
    <w:rsid w:val="006E0F59"/>
    <w:rsid w:val="006E7579"/>
    <w:rsid w:val="0070588C"/>
    <w:rsid w:val="00735880"/>
    <w:rsid w:val="00740AC3"/>
    <w:rsid w:val="0074555F"/>
    <w:rsid w:val="007524D4"/>
    <w:rsid w:val="007537CA"/>
    <w:rsid w:val="007539A7"/>
    <w:rsid w:val="007712D1"/>
    <w:rsid w:val="00775863"/>
    <w:rsid w:val="00784E7E"/>
    <w:rsid w:val="007869CD"/>
    <w:rsid w:val="00796A2F"/>
    <w:rsid w:val="007A32B3"/>
    <w:rsid w:val="007B55E8"/>
    <w:rsid w:val="00827382"/>
    <w:rsid w:val="0084138F"/>
    <w:rsid w:val="008566B1"/>
    <w:rsid w:val="00866CE7"/>
    <w:rsid w:val="00883ECC"/>
    <w:rsid w:val="00884AA9"/>
    <w:rsid w:val="008A1739"/>
    <w:rsid w:val="008B04AF"/>
    <w:rsid w:val="008C5B4C"/>
    <w:rsid w:val="008E03D3"/>
    <w:rsid w:val="008E0E59"/>
    <w:rsid w:val="008E2CC1"/>
    <w:rsid w:val="009318A5"/>
    <w:rsid w:val="00950F13"/>
    <w:rsid w:val="00952192"/>
    <w:rsid w:val="00980F7B"/>
    <w:rsid w:val="00985448"/>
    <w:rsid w:val="00990BDB"/>
    <w:rsid w:val="009A0597"/>
    <w:rsid w:val="009B50AD"/>
    <w:rsid w:val="009B5870"/>
    <w:rsid w:val="009C42FA"/>
    <w:rsid w:val="009C6CB8"/>
    <w:rsid w:val="009E10A5"/>
    <w:rsid w:val="009E37DB"/>
    <w:rsid w:val="009F6BF0"/>
    <w:rsid w:val="00A10C5D"/>
    <w:rsid w:val="00A11EDC"/>
    <w:rsid w:val="00A25CEA"/>
    <w:rsid w:val="00A3383D"/>
    <w:rsid w:val="00A356C8"/>
    <w:rsid w:val="00A61836"/>
    <w:rsid w:val="00A62B66"/>
    <w:rsid w:val="00A67B36"/>
    <w:rsid w:val="00A73BD3"/>
    <w:rsid w:val="00A845D2"/>
    <w:rsid w:val="00A91D66"/>
    <w:rsid w:val="00A95730"/>
    <w:rsid w:val="00AA420D"/>
    <w:rsid w:val="00AB0A68"/>
    <w:rsid w:val="00AD105E"/>
    <w:rsid w:val="00AD1C30"/>
    <w:rsid w:val="00AD5A99"/>
    <w:rsid w:val="00AE014A"/>
    <w:rsid w:val="00B15413"/>
    <w:rsid w:val="00B31211"/>
    <w:rsid w:val="00B37D22"/>
    <w:rsid w:val="00B77C25"/>
    <w:rsid w:val="00B83BC8"/>
    <w:rsid w:val="00B84DC9"/>
    <w:rsid w:val="00B86683"/>
    <w:rsid w:val="00B90318"/>
    <w:rsid w:val="00BA0769"/>
    <w:rsid w:val="00BC06C6"/>
    <w:rsid w:val="00BD3D82"/>
    <w:rsid w:val="00BD5BDA"/>
    <w:rsid w:val="00BD7EB0"/>
    <w:rsid w:val="00BE0E9E"/>
    <w:rsid w:val="00BE40BC"/>
    <w:rsid w:val="00BE64BC"/>
    <w:rsid w:val="00BF1451"/>
    <w:rsid w:val="00C0501A"/>
    <w:rsid w:val="00C0669D"/>
    <w:rsid w:val="00C36EF8"/>
    <w:rsid w:val="00C53A9B"/>
    <w:rsid w:val="00C73501"/>
    <w:rsid w:val="00CC321A"/>
    <w:rsid w:val="00CD41B8"/>
    <w:rsid w:val="00CE379C"/>
    <w:rsid w:val="00CF40B8"/>
    <w:rsid w:val="00CF68A3"/>
    <w:rsid w:val="00D34A51"/>
    <w:rsid w:val="00D40412"/>
    <w:rsid w:val="00D4447B"/>
    <w:rsid w:val="00D55F10"/>
    <w:rsid w:val="00D65081"/>
    <w:rsid w:val="00D70BE4"/>
    <w:rsid w:val="00D755BE"/>
    <w:rsid w:val="00D849AD"/>
    <w:rsid w:val="00DA0BCA"/>
    <w:rsid w:val="00DA4F35"/>
    <w:rsid w:val="00DB4907"/>
    <w:rsid w:val="00DC6164"/>
    <w:rsid w:val="00DC6985"/>
    <w:rsid w:val="00DC7F42"/>
    <w:rsid w:val="00DE3A43"/>
    <w:rsid w:val="00DF0BF0"/>
    <w:rsid w:val="00DF602B"/>
    <w:rsid w:val="00E22AC7"/>
    <w:rsid w:val="00E30A5E"/>
    <w:rsid w:val="00E3446D"/>
    <w:rsid w:val="00E54380"/>
    <w:rsid w:val="00E63197"/>
    <w:rsid w:val="00E70A78"/>
    <w:rsid w:val="00E87E7E"/>
    <w:rsid w:val="00E94A80"/>
    <w:rsid w:val="00EA30A2"/>
    <w:rsid w:val="00EB1E8D"/>
    <w:rsid w:val="00EB4F07"/>
    <w:rsid w:val="00ED0884"/>
    <w:rsid w:val="00EE421A"/>
    <w:rsid w:val="00F03ECD"/>
    <w:rsid w:val="00F10FD6"/>
    <w:rsid w:val="00F1210B"/>
    <w:rsid w:val="00F6475E"/>
    <w:rsid w:val="00F701C2"/>
    <w:rsid w:val="00F80FA0"/>
    <w:rsid w:val="00F849F3"/>
    <w:rsid w:val="00F96796"/>
    <w:rsid w:val="00FA16D5"/>
    <w:rsid w:val="00FD2CE2"/>
    <w:rsid w:val="00FD6DAF"/>
    <w:rsid w:val="00FF3A3E"/>
    <w:rsid w:val="00FF5137"/>
    <w:rsid w:val="00FF576A"/>
    <w:rsid w:val="07666EB0"/>
    <w:rsid w:val="0CE93790"/>
    <w:rsid w:val="15F453DC"/>
    <w:rsid w:val="251D1603"/>
    <w:rsid w:val="279805CE"/>
    <w:rsid w:val="2E3F3F52"/>
    <w:rsid w:val="32770B0C"/>
    <w:rsid w:val="32D631A3"/>
    <w:rsid w:val="338E6D71"/>
    <w:rsid w:val="4401644B"/>
    <w:rsid w:val="540A06E3"/>
    <w:rsid w:val="56125378"/>
    <w:rsid w:val="65AF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0318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90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083455"/>
    <w:rPr>
      <w:rFonts w:eastAsia="仿宋_GB2312"/>
      <w:sz w:val="18"/>
      <w:szCs w:val="18"/>
    </w:rPr>
  </w:style>
  <w:style w:type="paragraph" w:styleId="a4">
    <w:name w:val="header"/>
    <w:basedOn w:val="a"/>
    <w:link w:val="Char0"/>
    <w:uiPriority w:val="99"/>
    <w:rsid w:val="00B90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83455"/>
    <w:rPr>
      <w:rFonts w:eastAsia="仿宋_GB2312"/>
      <w:sz w:val="18"/>
      <w:szCs w:val="18"/>
    </w:rPr>
  </w:style>
  <w:style w:type="paragraph" w:styleId="a5">
    <w:name w:val="Normal (Web)"/>
    <w:basedOn w:val="a"/>
    <w:uiPriority w:val="99"/>
    <w:rsid w:val="00B903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90318"/>
    <w:rPr>
      <w:b/>
      <w:bCs/>
    </w:rPr>
  </w:style>
  <w:style w:type="character" w:styleId="a7">
    <w:name w:val="page number"/>
    <w:basedOn w:val="a0"/>
    <w:uiPriority w:val="99"/>
    <w:rsid w:val="00BE40BC"/>
  </w:style>
  <w:style w:type="character" w:customStyle="1" w:styleId="font21">
    <w:name w:val="font21"/>
    <w:basedOn w:val="a0"/>
    <w:uiPriority w:val="99"/>
    <w:rsid w:val="00117CC6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rsid w:val="00117CC6"/>
    <w:rPr>
      <w:rFonts w:ascii="宋体" w:eastAsia="宋体" w:hAnsi="宋体" w:cs="宋体"/>
      <w:color w:val="000000"/>
      <w:sz w:val="18"/>
      <w:szCs w:val="18"/>
      <w:u w:val="none"/>
    </w:rPr>
  </w:style>
  <w:style w:type="paragraph" w:styleId="a8">
    <w:name w:val="Plain Text"/>
    <w:basedOn w:val="a"/>
    <w:link w:val="Char1"/>
    <w:uiPriority w:val="99"/>
    <w:locked/>
    <w:rsid w:val="00230FE4"/>
    <w:rPr>
      <w:rFonts w:ascii="宋体" w:eastAsia="宋体" w:hAnsi="Courier New" w:cs="宋体"/>
      <w:sz w:val="21"/>
      <w:szCs w:val="21"/>
    </w:rPr>
  </w:style>
  <w:style w:type="character" w:customStyle="1" w:styleId="Char1">
    <w:name w:val="纯文本 Char"/>
    <w:basedOn w:val="a0"/>
    <w:link w:val="a8"/>
    <w:uiPriority w:val="99"/>
    <w:semiHidden/>
    <w:rsid w:val="00564703"/>
    <w:rPr>
      <w:rFonts w:ascii="宋体" w:hAnsi="Courier New" w:cs="Courier New"/>
      <w:szCs w:val="21"/>
    </w:rPr>
  </w:style>
  <w:style w:type="paragraph" w:styleId="a9">
    <w:name w:val="Balloon Text"/>
    <w:basedOn w:val="a"/>
    <w:next w:val="a"/>
    <w:link w:val="Char2"/>
    <w:uiPriority w:val="99"/>
    <w:unhideWhenUsed/>
    <w:locked/>
    <w:rsid w:val="000F0EBC"/>
    <w:rPr>
      <w:rFonts w:eastAsia="宋体"/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sid w:val="000F0EBC"/>
    <w:rPr>
      <w:kern w:val="2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locked/>
    <w:rsid w:val="00454809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454809"/>
    <w:rPr>
      <w:rFonts w:eastAsia="仿宋_GB2312"/>
      <w:kern w:val="2"/>
      <w:sz w:val="32"/>
      <w:szCs w:val="32"/>
    </w:rPr>
  </w:style>
  <w:style w:type="table" w:styleId="ab">
    <w:name w:val="Table Grid"/>
    <w:basedOn w:val="a1"/>
    <w:uiPriority w:val="59"/>
    <w:locked/>
    <w:rsid w:val="00CC3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</Words>
  <Characters>619</Characters>
  <Application>Microsoft Office Word</Application>
  <DocSecurity>0</DocSecurity>
  <Lines>5</Lines>
  <Paragraphs>1</Paragraphs>
  <ScaleCrop>false</ScaleCrop>
  <Company>Lenovo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泉州市商务局关于加强商场（超市）新型冠状病毒感染的肺炎疫情防控工作的通知</dc:title>
  <dc:creator>lenovo</dc:creator>
  <cp:lastModifiedBy>lenovo</cp:lastModifiedBy>
  <cp:revision>2</cp:revision>
  <cp:lastPrinted>2020-12-24T07:36:00Z</cp:lastPrinted>
  <dcterms:created xsi:type="dcterms:W3CDTF">2020-12-24T07:45:00Z</dcterms:created>
  <dcterms:modified xsi:type="dcterms:W3CDTF">2020-12-24T07:45:00Z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