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rPr>
          <w:rFonts w:cs="宋体"/>
          <w:sz w:val="32"/>
          <w:szCs w:val="32"/>
        </w:rPr>
      </w:pPr>
    </w:p>
    <w:p>
      <w:pPr>
        <w:spacing w:line="60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w:t>
      </w:r>
      <w:r>
        <w:rPr>
          <w:rFonts w:hint="eastAsia" w:eastAsia="方正小标宋简体"/>
          <w:kern w:val="0"/>
          <w:sz w:val="44"/>
          <w:szCs w:val="44"/>
        </w:rPr>
        <w:t>鲤城区惠民殡葬政策实施方案</w:t>
      </w:r>
      <w:r>
        <w:rPr>
          <w:rFonts w:hint="eastAsia" w:ascii="方正小标宋简体" w:hAnsi="方正小标宋简体" w:eastAsia="方正小标宋简体" w:cs="方正小标宋简体"/>
          <w:sz w:val="44"/>
          <w:szCs w:val="44"/>
        </w:rPr>
        <w:t>（征求意见稿）》起草说明</w:t>
      </w:r>
    </w:p>
    <w:p>
      <w:pPr>
        <w:spacing w:line="560" w:lineRule="exact"/>
        <w:jc w:val="left"/>
        <w:rPr>
          <w:rFonts w:ascii="宋体" w:hAnsi="宋体" w:cs="宋体"/>
          <w:sz w:val="32"/>
          <w:szCs w:val="32"/>
        </w:rPr>
      </w:pPr>
    </w:p>
    <w:p>
      <w:pPr>
        <w:spacing w:line="560" w:lineRule="exact"/>
        <w:ind w:firstLine="640" w:firstLineChars="200"/>
        <w:jc w:val="left"/>
        <w:rPr>
          <w:rFonts w:ascii="黑体" w:hAnsi="黑体" w:eastAsia="黑体" w:cs="方正黑体简体"/>
          <w:sz w:val="32"/>
          <w:szCs w:val="32"/>
        </w:rPr>
      </w:pPr>
      <w:r>
        <w:rPr>
          <w:rFonts w:hint="eastAsia" w:ascii="黑体" w:hAnsi="黑体" w:eastAsia="黑体" w:cs="方正黑体简体"/>
          <w:sz w:val="32"/>
          <w:szCs w:val="32"/>
        </w:rPr>
        <w:t>一、起草背景</w:t>
      </w:r>
    </w:p>
    <w:p>
      <w:pPr>
        <w:overflowPunct w:val="0"/>
        <w:spacing w:line="560" w:lineRule="exact"/>
        <w:ind w:firstLine="616" w:firstLineChars="200"/>
        <w:rPr>
          <w:rFonts w:eastAsia="方正仿宋简体"/>
          <w:spacing w:val="-6"/>
          <w:sz w:val="32"/>
          <w:szCs w:val="32"/>
        </w:rPr>
      </w:pPr>
      <w:r>
        <w:rPr>
          <w:rFonts w:hint="eastAsia" w:eastAsia="方正仿宋简体"/>
          <w:spacing w:val="-6"/>
          <w:sz w:val="32"/>
          <w:szCs w:val="32"/>
        </w:rPr>
        <w:t>为进一步减轻群众办丧负担，更好地提升殡葬服务质量，</w:t>
      </w:r>
      <w:r>
        <w:rPr>
          <w:rFonts w:hint="eastAsia" w:eastAsia="方正仿宋简体"/>
          <w:kern w:val="0"/>
          <w:sz w:val="32"/>
        </w:rPr>
        <w:t>根据《殡葬管理条例》《福建省殡葬管理办法》《民政部关于全面推行惠民殡葬政策的指导意见》(民发〔2012〕211号) 《福建省人民政府办公厅关于免除城乡困难群众基本殡葬服务费的通知》（闽政办〔2012〕163号）《福建省民政厅等17部门关于进一步推动殡葬改革促进殡葬事业发展的实施意见》（闽民事〔2018〕132号）《福建省人民政府办公厅关于免除城乡困难群众基本殡葬服务费的通知》（闽政办〔2012〕163号）《泉州市民政局关于进一步规范困难群众殡葬服务费免除项目的通知》（泉民事〔2025〕3号）等文件精神</w:t>
      </w:r>
      <w:r>
        <w:rPr>
          <w:rFonts w:eastAsia="方正仿宋简体"/>
          <w:spacing w:val="-6"/>
          <w:sz w:val="32"/>
          <w:szCs w:val="32"/>
        </w:rPr>
        <w:t>，结合</w:t>
      </w:r>
      <w:r>
        <w:rPr>
          <w:rFonts w:hint="eastAsia" w:eastAsia="方正仿宋简体"/>
          <w:spacing w:val="-6"/>
          <w:sz w:val="32"/>
          <w:szCs w:val="32"/>
        </w:rPr>
        <w:t>鲤城</w:t>
      </w:r>
      <w:r>
        <w:rPr>
          <w:rFonts w:eastAsia="方正仿宋简体"/>
          <w:spacing w:val="-6"/>
          <w:sz w:val="32"/>
          <w:szCs w:val="32"/>
        </w:rPr>
        <w:t>区实际，区民政局研究起草了《</w:t>
      </w:r>
      <w:r>
        <w:rPr>
          <w:rFonts w:hint="eastAsia" w:eastAsia="方正仿宋简体"/>
          <w:spacing w:val="-6"/>
          <w:sz w:val="32"/>
          <w:szCs w:val="32"/>
        </w:rPr>
        <w:t>鲤城区减免殡葬服务项目费用实施方案（征求意见稿）</w:t>
      </w:r>
      <w:r>
        <w:rPr>
          <w:rFonts w:eastAsia="方正仿宋简体"/>
          <w:spacing w:val="-6"/>
          <w:sz w:val="32"/>
          <w:szCs w:val="32"/>
        </w:rPr>
        <w:t>》</w:t>
      </w:r>
      <w:r>
        <w:rPr>
          <w:rFonts w:hint="eastAsia" w:eastAsia="方正仿宋简体"/>
          <w:spacing w:val="-6"/>
          <w:sz w:val="32"/>
          <w:szCs w:val="32"/>
        </w:rPr>
        <w:t>。</w:t>
      </w:r>
    </w:p>
    <w:p>
      <w:pPr>
        <w:spacing w:line="560" w:lineRule="exact"/>
        <w:ind w:firstLine="640" w:firstLineChars="200"/>
        <w:jc w:val="left"/>
        <w:rPr>
          <w:rFonts w:ascii="黑体" w:hAnsi="黑体" w:eastAsia="黑体" w:cs="方正黑体简体"/>
          <w:sz w:val="32"/>
          <w:szCs w:val="32"/>
        </w:rPr>
      </w:pPr>
      <w:r>
        <w:rPr>
          <w:rFonts w:hint="eastAsia" w:ascii="黑体" w:hAnsi="黑体" w:eastAsia="黑体" w:cs="方正黑体简体"/>
          <w:sz w:val="32"/>
          <w:szCs w:val="32"/>
        </w:rPr>
        <w:t>二、起草依据</w:t>
      </w:r>
    </w:p>
    <w:p>
      <w:pPr>
        <w:spacing w:line="560" w:lineRule="exact"/>
        <w:ind w:firstLine="640" w:firstLineChars="200"/>
        <w:jc w:val="left"/>
        <w:rPr>
          <w:rFonts w:eastAsia="方正仿宋简体"/>
          <w:sz w:val="32"/>
          <w:szCs w:val="32"/>
        </w:rPr>
      </w:pPr>
      <w:r>
        <w:rPr>
          <w:rFonts w:eastAsia="方正仿宋简体"/>
          <w:sz w:val="32"/>
          <w:szCs w:val="32"/>
        </w:rPr>
        <w:t>（</w:t>
      </w:r>
      <w:r>
        <w:rPr>
          <w:rFonts w:hint="eastAsia" w:eastAsia="方正仿宋简体"/>
          <w:sz w:val="32"/>
          <w:szCs w:val="32"/>
        </w:rPr>
        <w:t>1）</w:t>
      </w:r>
      <w:r>
        <w:rPr>
          <w:rFonts w:hint="eastAsia" w:eastAsia="方正仿宋简体"/>
          <w:kern w:val="0"/>
          <w:sz w:val="32"/>
        </w:rPr>
        <w:t>《殡葬管理条例》</w:t>
      </w:r>
      <w:r>
        <w:rPr>
          <w:rFonts w:hint="eastAsia" w:eastAsia="方正仿宋简体"/>
          <w:sz w:val="32"/>
          <w:szCs w:val="32"/>
        </w:rPr>
        <w:t>；</w:t>
      </w:r>
    </w:p>
    <w:p>
      <w:pPr>
        <w:spacing w:line="560" w:lineRule="exact"/>
        <w:ind w:firstLine="640" w:firstLineChars="200"/>
        <w:jc w:val="left"/>
        <w:rPr>
          <w:rFonts w:eastAsia="方正仿宋简体"/>
          <w:kern w:val="0"/>
          <w:sz w:val="32"/>
        </w:rPr>
      </w:pPr>
      <w:r>
        <w:rPr>
          <w:rFonts w:hint="eastAsia" w:eastAsia="方正仿宋简体"/>
          <w:sz w:val="32"/>
          <w:szCs w:val="32"/>
        </w:rPr>
        <w:t>（2）</w:t>
      </w:r>
      <w:r>
        <w:rPr>
          <w:rFonts w:hint="eastAsia" w:eastAsia="方正仿宋简体"/>
          <w:kern w:val="0"/>
          <w:sz w:val="32"/>
        </w:rPr>
        <w:t>《福建省殡葬管理办法》；</w:t>
      </w:r>
    </w:p>
    <w:p>
      <w:pPr>
        <w:spacing w:line="560" w:lineRule="exact"/>
        <w:ind w:firstLine="640" w:firstLineChars="200"/>
        <w:jc w:val="left"/>
        <w:rPr>
          <w:rFonts w:eastAsia="方正仿宋简体"/>
          <w:sz w:val="32"/>
          <w:szCs w:val="32"/>
        </w:rPr>
      </w:pPr>
      <w:r>
        <w:rPr>
          <w:rFonts w:hint="eastAsia" w:eastAsia="方正仿宋简体"/>
          <w:sz w:val="32"/>
          <w:szCs w:val="32"/>
        </w:rPr>
        <w:t>（3）</w:t>
      </w:r>
      <w:r>
        <w:rPr>
          <w:rFonts w:hint="eastAsia" w:eastAsia="方正仿宋简体"/>
          <w:kern w:val="0"/>
          <w:sz w:val="32"/>
        </w:rPr>
        <w:t>《民政部关于全面推行惠民殡葬政策的指导意见》(民发〔2012〕211号)</w:t>
      </w:r>
      <w:r>
        <w:rPr>
          <w:rFonts w:hint="eastAsia" w:eastAsia="方正仿宋简体"/>
          <w:sz w:val="32"/>
          <w:szCs w:val="32"/>
        </w:rPr>
        <w:t>；</w:t>
      </w:r>
    </w:p>
    <w:p>
      <w:pPr>
        <w:spacing w:line="560" w:lineRule="exact"/>
        <w:ind w:firstLine="640" w:firstLineChars="200"/>
        <w:jc w:val="left"/>
        <w:rPr>
          <w:rFonts w:eastAsia="方正仿宋简体"/>
          <w:sz w:val="32"/>
          <w:szCs w:val="32"/>
        </w:rPr>
      </w:pPr>
      <w:r>
        <w:rPr>
          <w:rFonts w:hint="eastAsia" w:eastAsia="方正仿宋简体"/>
          <w:sz w:val="32"/>
          <w:szCs w:val="32"/>
        </w:rPr>
        <w:t>（4）</w:t>
      </w:r>
      <w:r>
        <w:rPr>
          <w:rFonts w:hint="eastAsia" w:eastAsia="方正仿宋简体"/>
          <w:kern w:val="0"/>
          <w:sz w:val="32"/>
        </w:rPr>
        <w:t>《福建省人民政府办公厅关于免除城乡困难群众基本殡葬服务费的通知》（闽政办〔2012〕163号）；</w:t>
      </w:r>
    </w:p>
    <w:p>
      <w:pPr>
        <w:spacing w:line="560" w:lineRule="exact"/>
        <w:ind w:firstLine="640" w:firstLineChars="200"/>
        <w:jc w:val="left"/>
        <w:rPr>
          <w:rFonts w:eastAsia="方正仿宋简体"/>
          <w:kern w:val="0"/>
          <w:sz w:val="32"/>
        </w:rPr>
      </w:pPr>
      <w:r>
        <w:rPr>
          <w:rFonts w:hint="eastAsia" w:eastAsia="方正仿宋简体"/>
          <w:sz w:val="32"/>
          <w:szCs w:val="32"/>
        </w:rPr>
        <w:t>（5）</w:t>
      </w:r>
      <w:r>
        <w:rPr>
          <w:rFonts w:hint="eastAsia" w:eastAsia="方正仿宋简体"/>
          <w:kern w:val="0"/>
          <w:sz w:val="32"/>
        </w:rPr>
        <w:t>《福建省民政厅等17部门关于进一步推动殡葬改革促进殡葬事业发展的实施意见》（闽民事〔2018〕132号）；</w:t>
      </w:r>
    </w:p>
    <w:p>
      <w:pPr>
        <w:spacing w:line="560" w:lineRule="exact"/>
        <w:ind w:firstLine="640" w:firstLineChars="200"/>
        <w:jc w:val="left"/>
        <w:rPr>
          <w:rFonts w:eastAsia="方正仿宋简体"/>
          <w:sz w:val="32"/>
          <w:szCs w:val="32"/>
        </w:rPr>
      </w:pPr>
      <w:r>
        <w:rPr>
          <w:rFonts w:hint="eastAsia" w:eastAsia="方正仿宋简体"/>
          <w:kern w:val="0"/>
          <w:sz w:val="32"/>
        </w:rPr>
        <w:t>（6）《泉州市民政局关于进一步规范困难群众殡葬服务费免除项目的通知》（泉民事〔2025〕3号）。</w:t>
      </w:r>
    </w:p>
    <w:p>
      <w:pPr>
        <w:spacing w:line="560" w:lineRule="exact"/>
        <w:ind w:firstLine="640" w:firstLineChars="200"/>
        <w:jc w:val="left"/>
        <w:rPr>
          <w:rFonts w:ascii="黑体" w:hAnsi="黑体" w:eastAsia="黑体" w:cs="方正黑体简体"/>
          <w:sz w:val="32"/>
          <w:szCs w:val="32"/>
        </w:rPr>
      </w:pPr>
      <w:r>
        <w:rPr>
          <w:rFonts w:hint="eastAsia" w:ascii="黑体" w:hAnsi="黑体" w:eastAsia="黑体" w:cs="方正黑体简体"/>
          <w:sz w:val="32"/>
          <w:szCs w:val="32"/>
        </w:rPr>
        <w:t>三、主要内容</w:t>
      </w:r>
    </w:p>
    <w:p>
      <w:pPr>
        <w:spacing w:line="560" w:lineRule="exact"/>
        <w:ind w:firstLine="640" w:firstLineChars="200"/>
        <w:jc w:val="left"/>
        <w:rPr>
          <w:rFonts w:eastAsia="方正仿宋简体"/>
          <w:sz w:val="32"/>
          <w:szCs w:val="32"/>
        </w:rPr>
      </w:pPr>
      <w:r>
        <w:rPr>
          <w:rFonts w:hint="eastAsia" w:eastAsia="方正仿宋简体"/>
          <w:sz w:val="32"/>
          <w:szCs w:val="32"/>
        </w:rPr>
        <w:t>《鲤城区惠民殡葬政策实施方案（征求意见稿）》包含文明治丧殡葬服务费用减免政策、殡葬服务费用减免政策及节地生态安葬奖励政策三项惠民殡葬项目，并对应明确适用对象、申请材料、办理流程等内容。</w:t>
      </w:r>
    </w:p>
    <w:p>
      <w:pPr>
        <w:spacing w:line="560" w:lineRule="exact"/>
        <w:ind w:firstLine="640" w:firstLineChars="200"/>
        <w:jc w:val="left"/>
        <w:rPr>
          <w:rFonts w:eastAsia="方正仿宋简体"/>
          <w:sz w:val="32"/>
          <w:szCs w:val="32"/>
        </w:rPr>
      </w:pPr>
      <w:r>
        <w:rPr>
          <w:rFonts w:hint="eastAsia" w:eastAsia="方正仿宋简体"/>
          <w:sz w:val="32"/>
          <w:szCs w:val="32"/>
        </w:rPr>
        <w:t>（一）惠民殡葬项目</w:t>
      </w:r>
    </w:p>
    <w:p>
      <w:pPr>
        <w:spacing w:line="560" w:lineRule="exact"/>
        <w:ind w:firstLine="640" w:firstLineChars="200"/>
        <w:jc w:val="left"/>
        <w:rPr>
          <w:rFonts w:eastAsia="方正仿宋简体"/>
          <w:sz w:val="32"/>
          <w:szCs w:val="32"/>
        </w:rPr>
      </w:pPr>
      <w:r>
        <w:rPr>
          <w:rFonts w:hint="eastAsia" w:eastAsia="方正仿宋简体"/>
          <w:sz w:val="32"/>
          <w:szCs w:val="32"/>
        </w:rPr>
        <w:t>1.</w:t>
      </w:r>
      <w:r>
        <w:rPr>
          <w:rFonts w:hint="eastAsia"/>
        </w:rPr>
        <w:t xml:space="preserve"> </w:t>
      </w:r>
      <w:r>
        <w:rPr>
          <w:rFonts w:hint="eastAsia" w:eastAsia="方正仿宋简体"/>
          <w:sz w:val="32"/>
          <w:szCs w:val="32"/>
        </w:rPr>
        <w:t>文明治丧殡葬服务费用减免政策</w:t>
      </w:r>
    </w:p>
    <w:p>
      <w:pPr>
        <w:spacing w:line="560" w:lineRule="exact"/>
        <w:ind w:firstLine="640" w:firstLineChars="200"/>
        <w:rPr>
          <w:rFonts w:eastAsia="方正仿宋简体"/>
          <w:sz w:val="32"/>
          <w:szCs w:val="36"/>
        </w:rPr>
      </w:pPr>
      <w:r>
        <w:rPr>
          <w:rFonts w:hint="eastAsia" w:eastAsia="方正仿宋简体"/>
          <w:kern w:val="0"/>
          <w:sz w:val="32"/>
        </w:rPr>
        <w:t>适用对象：在鲤城辖区范围内过世、具有鲤城区户籍的居民。同时满足：（1）近亲属（或逝者生前意愿的受托人）为其直接前往具备遗体接运、遗体火化资质的殡葬服务机构全程文明办理丧事，</w:t>
      </w:r>
      <w:r>
        <w:rPr>
          <w:rFonts w:hint="eastAsia" w:eastAsia="方正仿宋简体"/>
          <w:sz w:val="32"/>
          <w:szCs w:val="36"/>
        </w:rPr>
        <w:t>不在住所或住所附近另设灵棚办理仪式；（2）运送遗体前杜绝大规模队伍游丧。</w:t>
      </w:r>
      <w:r>
        <w:rPr>
          <w:rFonts w:eastAsia="方正仿宋简体"/>
          <w:sz w:val="32"/>
          <w:szCs w:val="36"/>
        </w:rPr>
        <w:t>严禁沿路抛洒纸钱、燃放烟花爆竹</w:t>
      </w:r>
      <w:r>
        <w:rPr>
          <w:rFonts w:hint="eastAsia" w:eastAsia="方正仿宋简体"/>
          <w:sz w:val="32"/>
          <w:szCs w:val="36"/>
        </w:rPr>
        <w:t>；（3）丧期不超过3天。</w:t>
      </w:r>
    </w:p>
    <w:p>
      <w:pPr>
        <w:spacing w:line="560" w:lineRule="exact"/>
        <w:ind w:firstLine="640" w:firstLineChars="200"/>
        <w:jc w:val="left"/>
        <w:rPr>
          <w:rFonts w:eastAsia="方正仿宋简体"/>
          <w:sz w:val="32"/>
          <w:szCs w:val="32"/>
        </w:rPr>
      </w:pPr>
      <w:r>
        <w:rPr>
          <w:rFonts w:hint="eastAsia" w:eastAsia="方正仿宋简体"/>
          <w:sz w:val="32"/>
          <w:szCs w:val="32"/>
        </w:rPr>
        <w:t>申请材料：</w:t>
      </w:r>
    </w:p>
    <w:p>
      <w:pPr>
        <w:spacing w:line="560" w:lineRule="exact"/>
        <w:ind w:firstLine="640" w:firstLineChars="200"/>
        <w:jc w:val="left"/>
        <w:rPr>
          <w:rFonts w:eastAsia="方正仿宋简体"/>
          <w:sz w:val="32"/>
          <w:szCs w:val="32"/>
        </w:rPr>
      </w:pPr>
      <w:r>
        <w:rPr>
          <w:rFonts w:hint="eastAsia" w:eastAsia="方正仿宋简体"/>
          <w:sz w:val="32"/>
          <w:szCs w:val="32"/>
        </w:rPr>
        <w:t>（1）</w:t>
      </w:r>
      <w:r>
        <w:rPr>
          <w:rFonts w:hint="eastAsia" w:eastAsia="方正仿宋简体"/>
          <w:sz w:val="32"/>
          <w:szCs w:val="36"/>
        </w:rPr>
        <w:t>《鲤城区文明治丧殡葬服务费减免申请表》</w:t>
      </w:r>
    </w:p>
    <w:p>
      <w:pPr>
        <w:spacing w:line="560" w:lineRule="exact"/>
        <w:ind w:firstLine="640" w:firstLineChars="200"/>
        <w:rPr>
          <w:rFonts w:eastAsia="方正仿宋简体"/>
          <w:sz w:val="32"/>
          <w:szCs w:val="36"/>
        </w:rPr>
      </w:pPr>
      <w:r>
        <w:rPr>
          <w:rFonts w:hint="eastAsia" w:eastAsia="方正仿宋简体"/>
          <w:sz w:val="32"/>
          <w:szCs w:val="32"/>
        </w:rPr>
        <w:t>（2）</w:t>
      </w:r>
      <w:r>
        <w:rPr>
          <w:rFonts w:hint="eastAsia" w:eastAsia="方正仿宋简体"/>
          <w:sz w:val="32"/>
          <w:szCs w:val="36"/>
        </w:rPr>
        <w:t>火化证明原件及复印件；</w:t>
      </w:r>
    </w:p>
    <w:p>
      <w:pPr>
        <w:spacing w:line="560" w:lineRule="exact"/>
        <w:ind w:firstLine="640" w:firstLineChars="200"/>
        <w:rPr>
          <w:rFonts w:eastAsia="方正仿宋简体"/>
          <w:sz w:val="32"/>
          <w:szCs w:val="36"/>
        </w:rPr>
      </w:pPr>
      <w:r>
        <w:rPr>
          <w:rFonts w:hint="eastAsia" w:eastAsia="方正仿宋简体"/>
          <w:sz w:val="32"/>
          <w:szCs w:val="32"/>
        </w:rPr>
        <w:t>（3）</w:t>
      </w:r>
      <w:r>
        <w:rPr>
          <w:rFonts w:hint="eastAsia" w:eastAsia="方正仿宋简体" w:cs="仿宋_GB2312"/>
          <w:sz w:val="32"/>
          <w:szCs w:val="32"/>
        </w:rPr>
        <w:t>逝者生前户口簿</w:t>
      </w:r>
      <w:r>
        <w:rPr>
          <w:rFonts w:hint="eastAsia" w:eastAsia="方正仿宋简体"/>
          <w:sz w:val="32"/>
          <w:szCs w:val="36"/>
        </w:rPr>
        <w:t>；</w:t>
      </w:r>
    </w:p>
    <w:p>
      <w:pPr>
        <w:spacing w:line="560" w:lineRule="exact"/>
        <w:ind w:firstLine="640" w:firstLineChars="200"/>
        <w:rPr>
          <w:rFonts w:eastAsia="方正仿宋简体"/>
          <w:sz w:val="32"/>
          <w:szCs w:val="36"/>
        </w:rPr>
      </w:pPr>
      <w:r>
        <w:rPr>
          <w:rFonts w:hint="eastAsia" w:eastAsia="方正仿宋简体"/>
          <w:sz w:val="32"/>
          <w:szCs w:val="36"/>
        </w:rPr>
        <w:t>（4）申请人身份证明；</w:t>
      </w:r>
    </w:p>
    <w:p>
      <w:pPr>
        <w:spacing w:line="560" w:lineRule="exact"/>
        <w:ind w:firstLine="640" w:firstLineChars="200"/>
        <w:rPr>
          <w:rFonts w:eastAsia="方正仿宋简体"/>
          <w:sz w:val="32"/>
          <w:szCs w:val="36"/>
        </w:rPr>
      </w:pPr>
      <w:r>
        <w:rPr>
          <w:rFonts w:hint="eastAsia" w:eastAsia="方正仿宋简体"/>
          <w:sz w:val="32"/>
          <w:szCs w:val="36"/>
        </w:rPr>
        <w:t>（5）与逝者关系证明（如户口簿、公证委托书、亲属关系证明、法定监护人关系证明等）；</w:t>
      </w:r>
    </w:p>
    <w:p>
      <w:pPr>
        <w:spacing w:line="560" w:lineRule="exact"/>
        <w:ind w:firstLine="640" w:firstLineChars="200"/>
        <w:jc w:val="left"/>
        <w:rPr>
          <w:rFonts w:eastAsia="方正仿宋简体"/>
          <w:sz w:val="32"/>
          <w:szCs w:val="32"/>
        </w:rPr>
      </w:pPr>
      <w:r>
        <w:rPr>
          <w:rFonts w:hint="eastAsia" w:eastAsia="方正仿宋简体"/>
          <w:sz w:val="32"/>
          <w:szCs w:val="32"/>
        </w:rPr>
        <w:t>办理流程：</w:t>
      </w:r>
    </w:p>
    <w:p>
      <w:pPr>
        <w:spacing w:line="560" w:lineRule="exact"/>
        <w:ind w:firstLine="640" w:firstLineChars="200"/>
        <w:jc w:val="left"/>
        <w:rPr>
          <w:rFonts w:eastAsia="方正仿宋简体"/>
          <w:sz w:val="32"/>
          <w:szCs w:val="32"/>
        </w:rPr>
      </w:pPr>
      <w:r>
        <w:rPr>
          <w:rFonts w:hint="eastAsia" w:eastAsia="方正仿宋简体"/>
          <w:sz w:val="32"/>
          <w:szCs w:val="32"/>
        </w:rPr>
        <w:t>申请人携上述材料在殡葬服务机构直接减免。</w:t>
      </w:r>
    </w:p>
    <w:p>
      <w:pPr>
        <w:spacing w:line="560" w:lineRule="exact"/>
        <w:ind w:firstLine="640" w:firstLineChars="200"/>
        <w:jc w:val="left"/>
        <w:rPr>
          <w:rFonts w:eastAsia="方正仿宋简体"/>
          <w:sz w:val="32"/>
          <w:szCs w:val="32"/>
        </w:rPr>
      </w:pPr>
      <w:r>
        <w:rPr>
          <w:rFonts w:hint="eastAsia" w:eastAsia="方正仿宋简体"/>
          <w:sz w:val="32"/>
          <w:szCs w:val="32"/>
        </w:rPr>
        <w:t>2. 殡葬服务费用减免政策</w:t>
      </w:r>
    </w:p>
    <w:p>
      <w:pPr>
        <w:spacing w:line="560" w:lineRule="exact"/>
        <w:ind w:firstLine="640" w:firstLineChars="200"/>
        <w:jc w:val="left"/>
        <w:rPr>
          <w:rFonts w:eastAsia="方正仿宋简体"/>
          <w:kern w:val="0"/>
          <w:sz w:val="32"/>
        </w:rPr>
      </w:pPr>
      <w:r>
        <w:rPr>
          <w:rFonts w:hint="eastAsia" w:eastAsia="方正仿宋简体"/>
          <w:kern w:val="0"/>
          <w:sz w:val="32"/>
        </w:rPr>
        <w:t>适用对象：鲤城区户籍居民（含出生后尚未登记户口的婴儿）及社会福利机构抚养的儿童、鲤城公安分局开具允许火化证明的未知名遗体。</w:t>
      </w:r>
    </w:p>
    <w:p>
      <w:pPr>
        <w:spacing w:line="560" w:lineRule="exact"/>
        <w:ind w:firstLine="640" w:firstLineChars="200"/>
        <w:jc w:val="left"/>
        <w:rPr>
          <w:rFonts w:eastAsia="方正仿宋简体"/>
          <w:kern w:val="0"/>
          <w:sz w:val="32"/>
        </w:rPr>
      </w:pPr>
      <w:r>
        <w:rPr>
          <w:rFonts w:hint="eastAsia" w:eastAsia="方正仿宋简体"/>
          <w:kern w:val="0"/>
          <w:sz w:val="32"/>
        </w:rPr>
        <w:t>申请材料：</w:t>
      </w:r>
    </w:p>
    <w:p>
      <w:pPr>
        <w:spacing w:line="560" w:lineRule="exact"/>
        <w:ind w:firstLine="640" w:firstLineChars="200"/>
        <w:rPr>
          <w:rFonts w:eastAsia="方正仿宋简体" w:cs="方正仿宋简体"/>
          <w:sz w:val="32"/>
          <w:szCs w:val="32"/>
        </w:rPr>
      </w:pPr>
      <w:r>
        <w:rPr>
          <w:rFonts w:hint="eastAsia" w:eastAsia="方正仿宋简体" w:cs="方正仿宋简体"/>
          <w:sz w:val="32"/>
          <w:szCs w:val="32"/>
        </w:rPr>
        <w:t>（1）《鲤城区基本殡葬服务免费申请表》或《鲤城区未知名遗体基本殡葬服务免费申请表》；</w:t>
      </w:r>
    </w:p>
    <w:p>
      <w:pPr>
        <w:spacing w:line="560" w:lineRule="exact"/>
        <w:ind w:firstLine="640" w:firstLineChars="200"/>
        <w:rPr>
          <w:rFonts w:eastAsia="方正仿宋简体" w:cs="方正仿宋简体"/>
          <w:sz w:val="32"/>
          <w:szCs w:val="32"/>
        </w:rPr>
      </w:pPr>
      <w:r>
        <w:rPr>
          <w:rFonts w:hint="eastAsia" w:eastAsia="方正仿宋简体" w:cs="方正仿宋简体"/>
          <w:sz w:val="32"/>
          <w:szCs w:val="32"/>
        </w:rPr>
        <w:t>（2）</w:t>
      </w:r>
      <w:r>
        <w:rPr>
          <w:rFonts w:hint="eastAsia" w:eastAsia="方正仿宋简体" w:cs="仿宋_GB2312"/>
          <w:sz w:val="32"/>
          <w:szCs w:val="32"/>
        </w:rPr>
        <w:t>逝者生前户口簿或其他身份证明（如出生证）复印件；</w:t>
      </w:r>
    </w:p>
    <w:p>
      <w:pPr>
        <w:spacing w:line="560" w:lineRule="exact"/>
        <w:ind w:firstLine="640" w:firstLineChars="200"/>
        <w:rPr>
          <w:rFonts w:eastAsia="方正仿宋简体"/>
          <w:sz w:val="32"/>
          <w:szCs w:val="36"/>
        </w:rPr>
      </w:pPr>
      <w:r>
        <w:rPr>
          <w:rFonts w:hint="eastAsia" w:eastAsia="方正仿宋简体" w:cs="方正仿宋简体"/>
          <w:sz w:val="32"/>
          <w:szCs w:val="32"/>
        </w:rPr>
        <w:t>（3）</w:t>
      </w:r>
      <w:r>
        <w:rPr>
          <w:rFonts w:hint="eastAsia" w:eastAsia="方正仿宋简体"/>
          <w:sz w:val="32"/>
          <w:szCs w:val="36"/>
        </w:rPr>
        <w:t>申请人身份证明；</w:t>
      </w:r>
    </w:p>
    <w:p>
      <w:pPr>
        <w:spacing w:line="560" w:lineRule="exact"/>
        <w:ind w:firstLine="640" w:firstLineChars="200"/>
        <w:rPr>
          <w:rFonts w:eastAsia="方正仿宋简体"/>
          <w:sz w:val="32"/>
          <w:szCs w:val="36"/>
        </w:rPr>
      </w:pPr>
      <w:r>
        <w:rPr>
          <w:rFonts w:hint="eastAsia" w:eastAsia="方正仿宋简体"/>
          <w:sz w:val="32"/>
          <w:szCs w:val="36"/>
        </w:rPr>
        <w:t>（4）与逝者关系证明（如户口簿、公证委托书、亲属关系证明、法定监护人关系证明等）；</w:t>
      </w:r>
    </w:p>
    <w:p>
      <w:pPr>
        <w:spacing w:line="560" w:lineRule="exact"/>
        <w:ind w:firstLine="640" w:firstLineChars="200"/>
        <w:rPr>
          <w:rFonts w:eastAsia="方正仿宋简体" w:cs="方正仿宋简体"/>
          <w:sz w:val="32"/>
          <w:szCs w:val="32"/>
        </w:rPr>
      </w:pPr>
      <w:r>
        <w:rPr>
          <w:rFonts w:hint="eastAsia" w:eastAsia="方正仿宋简体"/>
          <w:sz w:val="32"/>
          <w:szCs w:val="36"/>
        </w:rPr>
        <w:t>（5）如为困难群众、重点优抚对象、</w:t>
      </w:r>
      <w:r>
        <w:rPr>
          <w:rFonts w:hint="eastAsia" w:eastAsia="方正仿宋简体"/>
          <w:kern w:val="0"/>
          <w:sz w:val="32"/>
        </w:rPr>
        <w:t>革命“五老”人员</w:t>
      </w:r>
      <w:r>
        <w:rPr>
          <w:rFonts w:hint="eastAsia" w:eastAsia="方正仿宋简体"/>
          <w:sz w:val="32"/>
          <w:szCs w:val="36"/>
        </w:rPr>
        <w:t>的，还需提供有效证件</w:t>
      </w:r>
      <w:r>
        <w:rPr>
          <w:rFonts w:hint="eastAsia" w:eastAsia="方正仿宋简体" w:cs="方正仿宋简体"/>
          <w:sz w:val="32"/>
          <w:szCs w:val="32"/>
        </w:rPr>
        <w:t>（如低保、特困或重点优抚相关证明等）；</w:t>
      </w:r>
    </w:p>
    <w:p>
      <w:pPr>
        <w:spacing w:line="560" w:lineRule="exact"/>
        <w:ind w:firstLine="640" w:firstLineChars="200"/>
        <w:rPr>
          <w:rFonts w:eastAsia="方正仿宋简体"/>
          <w:sz w:val="32"/>
          <w:szCs w:val="36"/>
        </w:rPr>
      </w:pPr>
      <w:r>
        <w:rPr>
          <w:rFonts w:hint="eastAsia" w:eastAsia="方正仿宋简体" w:cs="方正仿宋简体"/>
          <w:sz w:val="32"/>
          <w:szCs w:val="32"/>
        </w:rPr>
        <w:t>（6）异地火化的，</w:t>
      </w:r>
      <w:r>
        <w:rPr>
          <w:rFonts w:hint="eastAsia" w:eastAsia="方正仿宋简体"/>
          <w:sz w:val="32"/>
          <w:szCs w:val="36"/>
        </w:rPr>
        <w:t>还需提供异地火化证、异地办理收费项目收费清单及申请人银行账户。</w:t>
      </w:r>
    </w:p>
    <w:p>
      <w:pPr>
        <w:spacing w:line="560" w:lineRule="exact"/>
        <w:ind w:firstLine="640" w:firstLineChars="200"/>
        <w:rPr>
          <w:rFonts w:eastAsia="方正仿宋简体"/>
          <w:kern w:val="0"/>
          <w:sz w:val="32"/>
        </w:rPr>
      </w:pPr>
      <w:r>
        <w:rPr>
          <w:rFonts w:hint="eastAsia" w:eastAsia="方正仿宋简体"/>
          <w:kern w:val="0"/>
          <w:sz w:val="32"/>
        </w:rPr>
        <w:t>办理流程：</w:t>
      </w:r>
    </w:p>
    <w:p>
      <w:pPr>
        <w:spacing w:line="560" w:lineRule="exact"/>
        <w:ind w:firstLine="640" w:firstLineChars="200"/>
        <w:jc w:val="left"/>
        <w:rPr>
          <w:rFonts w:eastAsia="方正仿宋简体"/>
          <w:kern w:val="0"/>
          <w:sz w:val="32"/>
        </w:rPr>
      </w:pPr>
      <w:r>
        <w:rPr>
          <w:rFonts w:hint="eastAsia" w:eastAsia="方正仿宋简体"/>
          <w:kern w:val="0"/>
          <w:sz w:val="32"/>
        </w:rPr>
        <w:t>（1）</w:t>
      </w:r>
      <w:r>
        <w:rPr>
          <w:rFonts w:hint="eastAsia" w:eastAsia="方正仿宋简体" w:cs="方正仿宋简体"/>
          <w:sz w:val="32"/>
          <w:szCs w:val="32"/>
        </w:rPr>
        <w:t>在泉州市区范围内</w:t>
      </w:r>
      <w:r>
        <w:rPr>
          <w:rFonts w:hint="eastAsia" w:eastAsia="方正仿宋简体"/>
          <w:kern w:val="0"/>
          <w:sz w:val="32"/>
        </w:rPr>
        <w:t>具备遗体接运、遗体火化资质的殡葬服务机构进行火化的</w:t>
      </w:r>
      <w:r>
        <w:rPr>
          <w:rFonts w:hint="eastAsia" w:eastAsia="方正仿宋简体" w:cs="方正仿宋简体"/>
          <w:sz w:val="32"/>
          <w:szCs w:val="32"/>
        </w:rPr>
        <w:t>，由申请人将材料报送至</w:t>
      </w:r>
      <w:r>
        <w:rPr>
          <w:rFonts w:hint="eastAsia" w:eastAsia="方正仿宋简体"/>
          <w:kern w:val="0"/>
          <w:sz w:val="32"/>
        </w:rPr>
        <w:t>殡葬服务机构，</w:t>
      </w:r>
      <w:r>
        <w:rPr>
          <w:rFonts w:hint="eastAsia" w:eastAsia="方正仿宋简体" w:cs="方正仿宋简体"/>
          <w:sz w:val="32"/>
          <w:szCs w:val="32"/>
        </w:rPr>
        <w:t>在结算时直接免除相关费用。</w:t>
      </w:r>
    </w:p>
    <w:p>
      <w:pPr>
        <w:adjustRightInd w:val="0"/>
        <w:spacing w:line="560" w:lineRule="exact"/>
        <w:ind w:firstLine="630"/>
        <w:rPr>
          <w:rFonts w:eastAsia="方正仿宋简体" w:cs="方正仿宋简体"/>
          <w:sz w:val="32"/>
          <w:szCs w:val="32"/>
        </w:rPr>
      </w:pPr>
      <w:r>
        <w:rPr>
          <w:rFonts w:hint="eastAsia" w:eastAsia="方正仿宋简体"/>
          <w:sz w:val="32"/>
          <w:szCs w:val="32"/>
        </w:rPr>
        <w:t>（2）</w:t>
      </w:r>
      <w:r>
        <w:rPr>
          <w:rFonts w:hint="eastAsia" w:eastAsia="方正仿宋简体" w:cs="方正仿宋简体"/>
          <w:sz w:val="32"/>
          <w:szCs w:val="32"/>
        </w:rPr>
        <w:t>属于未知名遗体的，经鲤城公安分局确认，并出具允许火化证明，可填写《鲤城区未知名遗体基本殡葬服务免费申请表》（附件3）办理相关手续。</w:t>
      </w:r>
    </w:p>
    <w:p>
      <w:pPr>
        <w:spacing w:line="560" w:lineRule="exact"/>
        <w:ind w:firstLine="640" w:firstLineChars="200"/>
        <w:rPr>
          <w:rFonts w:eastAsia="方正仿宋简体" w:cs="方正仿宋简体"/>
          <w:sz w:val="32"/>
          <w:szCs w:val="32"/>
        </w:rPr>
      </w:pPr>
      <w:r>
        <w:rPr>
          <w:rFonts w:hint="eastAsia" w:eastAsia="方正仿宋简体"/>
          <w:sz w:val="32"/>
          <w:szCs w:val="32"/>
        </w:rPr>
        <w:t>（3）</w:t>
      </w:r>
      <w:r>
        <w:rPr>
          <w:rFonts w:hint="eastAsia" w:eastAsia="方正仿宋简体" w:cs="方正仿宋简体"/>
          <w:sz w:val="32"/>
          <w:szCs w:val="32"/>
        </w:rPr>
        <w:t>如鲤城区户籍居民死亡后在异地火化且在当地未享受过基本殡葬服务费用减免的，准备相关材料，经社区、街道逐级审核报送至区民政局申请减免。在本区享受减免补贴后，不得以同一事项在火化地重复申请。</w:t>
      </w:r>
    </w:p>
    <w:p>
      <w:pPr>
        <w:spacing w:line="560" w:lineRule="exact"/>
        <w:ind w:firstLine="640" w:firstLineChars="200"/>
        <w:jc w:val="left"/>
        <w:rPr>
          <w:rFonts w:eastAsia="方正仿宋简体"/>
          <w:sz w:val="32"/>
          <w:szCs w:val="32"/>
        </w:rPr>
      </w:pPr>
      <w:r>
        <w:rPr>
          <w:rFonts w:hint="eastAsia" w:eastAsia="方正仿宋简体" w:cs="方正仿宋简体"/>
          <w:sz w:val="32"/>
          <w:szCs w:val="32"/>
        </w:rPr>
        <w:t>3.</w:t>
      </w:r>
      <w:r>
        <w:rPr>
          <w:rFonts w:hint="eastAsia" w:eastAsia="方正仿宋简体"/>
          <w:sz w:val="32"/>
          <w:szCs w:val="32"/>
        </w:rPr>
        <w:t>节地生态安葬奖励政策</w:t>
      </w:r>
    </w:p>
    <w:p>
      <w:pPr>
        <w:spacing w:line="560" w:lineRule="exact"/>
        <w:ind w:firstLine="640" w:firstLineChars="200"/>
        <w:rPr>
          <w:rFonts w:eastAsia="方正仿宋简体"/>
          <w:spacing w:val="6"/>
          <w:kern w:val="0"/>
          <w:sz w:val="32"/>
        </w:rPr>
      </w:pPr>
      <w:r>
        <w:rPr>
          <w:rFonts w:hint="eastAsia" w:eastAsia="方正仿宋简体" w:cs="仿宋_GB2312"/>
          <w:bCs/>
          <w:sz w:val="32"/>
          <w:szCs w:val="32"/>
        </w:rPr>
        <w:t>适用对象：</w:t>
      </w:r>
      <w:r>
        <w:rPr>
          <w:rFonts w:hint="eastAsia" w:eastAsia="方正仿宋简体"/>
          <w:spacing w:val="6"/>
          <w:kern w:val="0"/>
          <w:sz w:val="32"/>
        </w:rPr>
        <w:t>为具有鲤城区户籍的逝者办理节地生态安葬的近亲属。具体类型包括：</w:t>
      </w:r>
    </w:p>
    <w:p>
      <w:pPr>
        <w:spacing w:line="560" w:lineRule="exact"/>
        <w:ind w:firstLine="640" w:firstLineChars="200"/>
        <w:rPr>
          <w:rFonts w:eastAsia="方正仿宋简体" w:cs="仿宋_GB2312"/>
          <w:sz w:val="32"/>
          <w:szCs w:val="32"/>
        </w:rPr>
      </w:pPr>
      <w:r>
        <w:rPr>
          <w:rFonts w:hint="eastAsia" w:eastAsia="方正仿宋简体" w:cs="仿宋_GB2312"/>
          <w:bCs/>
          <w:sz w:val="32"/>
          <w:szCs w:val="32"/>
        </w:rPr>
        <w:t>（1）花葬、树葬、草坪葬：</w:t>
      </w:r>
      <w:r>
        <w:rPr>
          <w:rFonts w:hint="eastAsia" w:eastAsia="方正仿宋简体" w:cs="仿宋_GB2312"/>
          <w:sz w:val="32"/>
          <w:szCs w:val="32"/>
        </w:rPr>
        <w:t>在具备节地生态安葬资质的殡葬服务机构或公墓单位的生态安葬区实</w:t>
      </w:r>
      <w:r>
        <w:rPr>
          <w:rFonts w:hint="eastAsia" w:eastAsia="仿宋" w:cs="仿宋"/>
          <w:sz w:val="32"/>
          <w:szCs w:val="32"/>
        </w:rPr>
        <w:t>施花葬、</w:t>
      </w:r>
      <w:r>
        <w:rPr>
          <w:rFonts w:hint="eastAsia" w:eastAsia="仿宋" w:cs="仿宋"/>
          <w:spacing w:val="-6"/>
          <w:sz w:val="32"/>
          <w:szCs w:val="32"/>
        </w:rPr>
        <w:t>树葬或草坪葬</w:t>
      </w:r>
      <w:r>
        <w:rPr>
          <w:rFonts w:hint="eastAsia" w:eastAsia="方正仿宋简体"/>
          <w:spacing w:val="-6"/>
          <w:kern w:val="0"/>
          <w:sz w:val="32"/>
        </w:rPr>
        <w:t>，不设硬质墓穴和墓碑、不保留骨灰</w:t>
      </w:r>
      <w:r>
        <w:rPr>
          <w:rFonts w:hint="eastAsia" w:eastAsia="方正仿宋简体" w:cs="仿宋_GB2312"/>
          <w:spacing w:val="-6"/>
          <w:sz w:val="32"/>
          <w:szCs w:val="32"/>
        </w:rPr>
        <w:t>。</w:t>
      </w:r>
    </w:p>
    <w:p>
      <w:pPr>
        <w:spacing w:line="560" w:lineRule="exact"/>
        <w:ind w:firstLine="640" w:firstLineChars="200"/>
        <w:rPr>
          <w:rFonts w:eastAsia="方正仿宋简体" w:cs="仿宋_GB2312"/>
          <w:sz w:val="32"/>
          <w:szCs w:val="32"/>
        </w:rPr>
      </w:pPr>
      <w:r>
        <w:rPr>
          <w:rFonts w:hint="eastAsia" w:eastAsia="方正仿宋简体" w:cs="仿宋_GB2312"/>
          <w:bCs/>
          <w:sz w:val="32"/>
          <w:szCs w:val="32"/>
        </w:rPr>
        <w:t>（2）海葬：</w:t>
      </w:r>
      <w:r>
        <w:rPr>
          <w:rFonts w:hint="eastAsia" w:eastAsia="方正仿宋简体" w:cs="仿宋_GB2312"/>
          <w:sz w:val="32"/>
          <w:szCs w:val="32"/>
        </w:rPr>
        <w:t>需向鲤城区民政局报名申请，参加由泉州市各区县组织的骨灰海葬活动，且骨灰全程由殡仪专用车辆运送。海葬时间、区域等具体要求，以组织地区相关部门要求为准。</w:t>
      </w:r>
    </w:p>
    <w:p>
      <w:pPr>
        <w:spacing w:line="560" w:lineRule="exact"/>
        <w:ind w:firstLine="640" w:firstLineChars="200"/>
        <w:jc w:val="left"/>
        <w:rPr>
          <w:rFonts w:eastAsia="方正仿宋简体"/>
          <w:sz w:val="32"/>
          <w:szCs w:val="32"/>
        </w:rPr>
      </w:pPr>
      <w:r>
        <w:rPr>
          <w:rFonts w:hint="eastAsia" w:eastAsia="方正仿宋简体"/>
          <w:sz w:val="32"/>
          <w:szCs w:val="32"/>
        </w:rPr>
        <w:t>申请材料：</w:t>
      </w:r>
    </w:p>
    <w:p>
      <w:pPr>
        <w:spacing w:line="560" w:lineRule="exact"/>
        <w:ind w:firstLine="640" w:firstLineChars="200"/>
        <w:rPr>
          <w:rFonts w:eastAsia="方正仿宋简体"/>
          <w:sz w:val="32"/>
          <w:szCs w:val="36"/>
        </w:rPr>
      </w:pPr>
      <w:r>
        <w:rPr>
          <w:rFonts w:hint="eastAsia" w:eastAsia="方正仿宋简体"/>
          <w:sz w:val="32"/>
          <w:szCs w:val="36"/>
        </w:rPr>
        <w:t>（1）</w:t>
      </w:r>
      <w:r>
        <w:rPr>
          <w:rFonts w:hint="eastAsia" w:eastAsia="方正仿宋简体"/>
          <w:kern w:val="0"/>
          <w:sz w:val="32"/>
        </w:rPr>
        <w:t>《鲤城区节地生态安葬补贴申领表》。</w:t>
      </w:r>
    </w:p>
    <w:p>
      <w:pPr>
        <w:spacing w:line="560" w:lineRule="exact"/>
        <w:ind w:firstLine="640" w:firstLineChars="200"/>
        <w:rPr>
          <w:rFonts w:eastAsia="方正仿宋简体"/>
          <w:kern w:val="0"/>
          <w:sz w:val="32"/>
        </w:rPr>
      </w:pPr>
      <w:r>
        <w:rPr>
          <w:rFonts w:hint="eastAsia" w:eastAsia="方正仿宋简体"/>
          <w:kern w:val="0"/>
          <w:sz w:val="32"/>
        </w:rPr>
        <w:t>（2）公墓安葬证和公墓出具的葬式葬法证明（选择花葬、树葬、草坪葬生态安葬方式的提供），海葬需提供《鲤城区逝者骨灰海葬申请表》；</w:t>
      </w:r>
    </w:p>
    <w:p>
      <w:pPr>
        <w:tabs>
          <w:tab w:val="left" w:pos="6257"/>
        </w:tabs>
        <w:spacing w:line="560" w:lineRule="exact"/>
        <w:ind w:firstLine="640" w:firstLineChars="200"/>
        <w:rPr>
          <w:rFonts w:eastAsia="方正仿宋简体"/>
          <w:kern w:val="0"/>
          <w:sz w:val="32"/>
        </w:rPr>
      </w:pPr>
      <w:r>
        <w:rPr>
          <w:rFonts w:hint="eastAsia" w:eastAsia="方正仿宋简体"/>
          <w:kern w:val="0"/>
          <w:sz w:val="32"/>
        </w:rPr>
        <w:t>（3）逝者生前户口簿；</w:t>
      </w:r>
      <w:r>
        <w:rPr>
          <w:rFonts w:eastAsia="方正仿宋简体"/>
          <w:kern w:val="0"/>
          <w:sz w:val="32"/>
        </w:rPr>
        <w:tab/>
      </w:r>
    </w:p>
    <w:p>
      <w:pPr>
        <w:spacing w:line="560" w:lineRule="exact"/>
        <w:ind w:firstLine="640" w:firstLineChars="200"/>
        <w:rPr>
          <w:rFonts w:eastAsia="方正仿宋简体"/>
          <w:sz w:val="32"/>
          <w:szCs w:val="36"/>
        </w:rPr>
      </w:pPr>
      <w:r>
        <w:rPr>
          <w:rFonts w:hint="eastAsia" w:eastAsia="方正仿宋简体"/>
          <w:sz w:val="32"/>
          <w:szCs w:val="36"/>
        </w:rPr>
        <w:t>（4）申请人身份证明；</w:t>
      </w:r>
    </w:p>
    <w:p>
      <w:pPr>
        <w:spacing w:line="560" w:lineRule="exact"/>
        <w:ind w:firstLine="640" w:firstLineChars="200"/>
        <w:rPr>
          <w:rFonts w:eastAsia="方正仿宋简体"/>
          <w:sz w:val="32"/>
          <w:szCs w:val="36"/>
        </w:rPr>
      </w:pPr>
      <w:r>
        <w:rPr>
          <w:rFonts w:hint="eastAsia" w:eastAsia="方正仿宋简体"/>
          <w:sz w:val="32"/>
          <w:szCs w:val="36"/>
        </w:rPr>
        <w:t>（5）异地节地生态安葬或海葬的，还需提供申请人银行账户；</w:t>
      </w:r>
    </w:p>
    <w:p>
      <w:pPr>
        <w:spacing w:line="560" w:lineRule="exact"/>
        <w:ind w:firstLine="640" w:firstLineChars="200"/>
        <w:rPr>
          <w:rFonts w:eastAsia="方正仿宋简体"/>
          <w:sz w:val="32"/>
          <w:szCs w:val="36"/>
        </w:rPr>
      </w:pPr>
      <w:r>
        <w:rPr>
          <w:rFonts w:hint="eastAsia" w:eastAsia="方正仿宋简体"/>
          <w:kern w:val="0"/>
          <w:sz w:val="32"/>
        </w:rPr>
        <w:t>（6）</w:t>
      </w:r>
      <w:r>
        <w:rPr>
          <w:rFonts w:hint="eastAsia" w:eastAsia="方正仿宋简体"/>
          <w:sz w:val="32"/>
          <w:szCs w:val="36"/>
        </w:rPr>
        <w:t>与逝者关系证明（如户口簿、公证委托书、亲属关系证明、法定监护人关系证明等）。</w:t>
      </w:r>
    </w:p>
    <w:p>
      <w:pPr>
        <w:spacing w:line="560" w:lineRule="exact"/>
        <w:ind w:firstLine="640" w:firstLineChars="200"/>
        <w:jc w:val="left"/>
        <w:rPr>
          <w:rFonts w:eastAsia="方正仿宋简体"/>
          <w:sz w:val="32"/>
          <w:szCs w:val="32"/>
        </w:rPr>
      </w:pPr>
      <w:r>
        <w:rPr>
          <w:rFonts w:hint="eastAsia" w:eastAsia="方正仿宋简体"/>
          <w:sz w:val="32"/>
          <w:szCs w:val="32"/>
        </w:rPr>
        <w:t>办理流程：</w:t>
      </w:r>
    </w:p>
    <w:p>
      <w:pPr>
        <w:spacing w:line="560" w:lineRule="exact"/>
        <w:ind w:firstLine="640" w:firstLineChars="200"/>
        <w:jc w:val="left"/>
        <w:rPr>
          <w:rFonts w:eastAsia="方正仿宋简体"/>
          <w:kern w:val="0"/>
          <w:sz w:val="32"/>
        </w:rPr>
      </w:pPr>
      <w:r>
        <w:rPr>
          <w:rFonts w:hint="eastAsia" w:eastAsia="方正仿宋简体"/>
          <w:kern w:val="0"/>
          <w:sz w:val="32"/>
        </w:rPr>
        <w:t>在逝者实行节地生态安葬起60日内申请。</w:t>
      </w:r>
    </w:p>
    <w:p>
      <w:pPr>
        <w:spacing w:line="560" w:lineRule="exact"/>
        <w:ind w:firstLine="640" w:firstLineChars="200"/>
        <w:jc w:val="left"/>
        <w:rPr>
          <w:rFonts w:eastAsia="方正仿宋简体"/>
          <w:sz w:val="32"/>
          <w:szCs w:val="36"/>
        </w:rPr>
      </w:pPr>
      <w:r>
        <w:rPr>
          <w:rFonts w:hint="eastAsia" w:eastAsia="方正仿宋简体"/>
          <w:kern w:val="0"/>
          <w:sz w:val="32"/>
        </w:rPr>
        <w:t>（1）</w:t>
      </w:r>
      <w:r>
        <w:rPr>
          <w:rFonts w:hint="eastAsia" w:eastAsia="方正仿宋简体"/>
          <w:sz w:val="32"/>
          <w:szCs w:val="36"/>
        </w:rPr>
        <w:t>在泉州市区内采用花葬、树葬、草坪葬的，由所在殡葬服务机构或公墓直接给予减免相关费用；泉州市区范围内所在殡葬服务机构未直接减免的，可由参照异地办理手续向区民政局申领。</w:t>
      </w:r>
    </w:p>
    <w:p>
      <w:pPr>
        <w:adjustRightInd w:val="0"/>
        <w:spacing w:line="560" w:lineRule="exact"/>
        <w:ind w:firstLine="630"/>
        <w:rPr>
          <w:rFonts w:eastAsia="方正仿宋简体"/>
          <w:sz w:val="32"/>
          <w:szCs w:val="36"/>
        </w:rPr>
      </w:pPr>
      <w:r>
        <w:rPr>
          <w:rFonts w:hint="eastAsia" w:eastAsia="方正仿宋简体"/>
          <w:sz w:val="32"/>
          <w:szCs w:val="36"/>
        </w:rPr>
        <w:t>（2）在异地采用花葬、树葬、草坪葬且未享受过节地生态安葬奖励补贴或相关费用减免的，经社区、街道逐级审核报送至区民政局，待区民政局审核后及时将资金拨付至个人账户。</w:t>
      </w:r>
      <w:r>
        <w:rPr>
          <w:rFonts w:hint="eastAsia" w:eastAsia="方正仿宋简体" w:cs="方正仿宋简体"/>
          <w:sz w:val="32"/>
          <w:szCs w:val="32"/>
        </w:rPr>
        <w:t>在本区享受奖励后，不得以同一事项在异地重复申请。</w:t>
      </w:r>
    </w:p>
    <w:p>
      <w:pPr>
        <w:spacing w:line="560" w:lineRule="exact"/>
        <w:ind w:firstLine="640" w:firstLineChars="200"/>
        <w:jc w:val="left"/>
        <w:rPr>
          <w:rFonts w:eastAsia="方正仿宋简体"/>
          <w:sz w:val="32"/>
          <w:szCs w:val="32"/>
        </w:rPr>
      </w:pPr>
      <w:r>
        <w:rPr>
          <w:rFonts w:hint="eastAsia" w:eastAsia="方正仿宋简体"/>
          <w:sz w:val="32"/>
          <w:szCs w:val="32"/>
        </w:rPr>
        <w:t>（3）</w:t>
      </w:r>
      <w:r>
        <w:rPr>
          <w:rFonts w:hint="eastAsia" w:eastAsia="方正仿宋简体"/>
          <w:sz w:val="32"/>
          <w:szCs w:val="36"/>
        </w:rPr>
        <w:t>采用海葬的，提交申请材料（其中两张申请表各一式三份），由户籍所在地社区、街道逐级审核。由街道连同其它相关证明材料统一收集后提供给区民政局，待区民政局审核后及时将资金拨付至个人账户。</w:t>
      </w:r>
    </w:p>
    <w:p>
      <w:pPr>
        <w:widowControl/>
        <w:spacing w:line="640" w:lineRule="exact"/>
        <w:ind w:firstLine="630"/>
        <w:jc w:val="left"/>
        <w:rPr>
          <w:rFonts w:ascii="方正楷体简体" w:hAnsi="方正仿宋简体" w:eastAsia="方正楷体简体" w:cs="仿宋_GB2312"/>
          <w:sz w:val="32"/>
          <w:szCs w:val="32"/>
        </w:rPr>
      </w:pPr>
      <w:r>
        <w:rPr>
          <w:rFonts w:hint="eastAsia" w:ascii="方正楷体简体" w:hAnsi="方正仿宋简体" w:eastAsia="方正楷体简体" w:cs="仿宋_GB2312"/>
          <w:sz w:val="32"/>
          <w:szCs w:val="32"/>
        </w:rPr>
        <w:t>（二）资金安排</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区财政局负责资金的预算安排与监督管理；区民政局负责组织实施、审核及兑现奖励补贴政策。</w:t>
      </w:r>
    </w:p>
    <w:p>
      <w:pPr>
        <w:spacing w:line="640" w:lineRule="exact"/>
        <w:ind w:firstLine="640" w:firstLineChars="200"/>
        <w:rPr>
          <w:rFonts w:ascii="方正楷体简体" w:hAnsi="方正仿宋简体" w:eastAsia="方正楷体简体" w:cs="仿宋_GB2312"/>
          <w:sz w:val="32"/>
          <w:szCs w:val="32"/>
        </w:rPr>
      </w:pPr>
      <w:r>
        <w:rPr>
          <w:rFonts w:hint="eastAsia" w:ascii="方正楷体简体" w:hAnsi="方正仿宋简体" w:eastAsia="方正楷体简体" w:cs="仿宋_GB2312"/>
          <w:sz w:val="32"/>
          <w:szCs w:val="32"/>
        </w:rPr>
        <w:t>（三）工作要求</w:t>
      </w:r>
    </w:p>
    <w:p>
      <w:pPr>
        <w:widowControl/>
        <w:spacing w:line="640" w:lineRule="exact"/>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1.高度重视，广泛宣传。</w:t>
      </w:r>
    </w:p>
    <w:p>
      <w:pPr>
        <w:widowControl/>
        <w:spacing w:line="640" w:lineRule="exact"/>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2.严格审核，规范管理。</w:t>
      </w:r>
    </w:p>
    <w:p>
      <w:pPr>
        <w:widowControl/>
        <w:spacing w:line="640" w:lineRule="exact"/>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3.明确责任，强化落实。</w:t>
      </w:r>
    </w:p>
    <w:p>
      <w:pPr>
        <w:widowControl/>
        <w:spacing w:line="640" w:lineRule="exact"/>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4.密切配合，加强监督。</w:t>
      </w:r>
    </w:p>
    <w:p>
      <w:pPr>
        <w:widowControl/>
        <w:spacing w:line="640" w:lineRule="exact"/>
        <w:ind w:firstLine="630"/>
        <w:jc w:val="left"/>
        <w:rPr>
          <w:rFonts w:ascii="方正楷体简体" w:hAnsi="方正仿宋简体" w:eastAsia="方正楷体简体" w:cs="仿宋_GB2312"/>
          <w:sz w:val="32"/>
          <w:szCs w:val="32"/>
        </w:rPr>
      </w:pPr>
      <w:r>
        <w:rPr>
          <w:rFonts w:hint="eastAsia" w:ascii="方正楷体简体" w:hAnsi="方正仿宋简体" w:eastAsia="方正楷体简体" w:cs="仿宋_GB2312"/>
          <w:sz w:val="32"/>
          <w:szCs w:val="32"/>
        </w:rPr>
        <w:t>（四）其他事项</w:t>
      </w:r>
    </w:p>
    <w:p>
      <w:pPr>
        <w:spacing w:line="640" w:lineRule="exact"/>
        <w:ind w:firstLine="640" w:firstLineChars="200"/>
        <w:jc w:val="left"/>
        <w:rPr>
          <w:rFonts w:ascii="仿宋_GB2312" w:eastAsia="仿宋_GB2312"/>
          <w:sz w:val="32"/>
        </w:rPr>
      </w:pPr>
      <w:r>
        <w:rPr>
          <w:rFonts w:hint="eastAsia" w:ascii="仿宋_GB2312" w:eastAsia="仿宋_GB2312"/>
          <w:kern w:val="0"/>
          <w:sz w:val="32"/>
        </w:rPr>
        <w:t>文件</w:t>
      </w:r>
      <w:bookmarkStart w:id="0" w:name="_GoBack"/>
      <w:bookmarkEnd w:id="0"/>
      <w:r>
        <w:rPr>
          <w:rFonts w:hint="eastAsia" w:ascii="仿宋_GB2312" w:eastAsia="仿宋_GB2312"/>
          <w:kern w:val="0"/>
          <w:sz w:val="32"/>
        </w:rPr>
        <w:t>自2026年1月1日起施行，有效期5年，</w:t>
      </w:r>
      <w:r>
        <w:rPr>
          <w:rFonts w:hint="eastAsia" w:ascii="仿宋_GB2312" w:eastAsia="仿宋_GB2312"/>
          <w:sz w:val="32"/>
        </w:rPr>
        <w:t>由区民政局负责解释。</w:t>
      </w:r>
    </w:p>
    <w:p>
      <w:pPr>
        <w:spacing w:line="560" w:lineRule="exact"/>
        <w:ind w:firstLine="640" w:firstLineChars="200"/>
        <w:rPr>
          <w:rFonts w:eastAsia="方正仿宋简体"/>
          <w:sz w:val="32"/>
          <w:szCs w:val="32"/>
        </w:rPr>
      </w:pPr>
    </w:p>
    <w:sectPr>
      <w:pgSz w:w="11906" w:h="16838"/>
      <w:pgMar w:top="1871"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A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FDDF1CBA"/>
    <w:rsid w:val="0003601A"/>
    <w:rsid w:val="000529EA"/>
    <w:rsid w:val="000540A7"/>
    <w:rsid w:val="00057035"/>
    <w:rsid w:val="000A292C"/>
    <w:rsid w:val="000D30C3"/>
    <w:rsid w:val="001B5A29"/>
    <w:rsid w:val="001C4710"/>
    <w:rsid w:val="001C4D82"/>
    <w:rsid w:val="001D3FB4"/>
    <w:rsid w:val="002F7055"/>
    <w:rsid w:val="00312CE0"/>
    <w:rsid w:val="003152B5"/>
    <w:rsid w:val="003531E5"/>
    <w:rsid w:val="003567D6"/>
    <w:rsid w:val="0043655F"/>
    <w:rsid w:val="0045169E"/>
    <w:rsid w:val="004B5F00"/>
    <w:rsid w:val="00516E67"/>
    <w:rsid w:val="00535E60"/>
    <w:rsid w:val="005F69C5"/>
    <w:rsid w:val="0062350B"/>
    <w:rsid w:val="0068262D"/>
    <w:rsid w:val="006B1E22"/>
    <w:rsid w:val="0072459C"/>
    <w:rsid w:val="00735CA6"/>
    <w:rsid w:val="007453C1"/>
    <w:rsid w:val="008E4CEB"/>
    <w:rsid w:val="0093323F"/>
    <w:rsid w:val="00941E7D"/>
    <w:rsid w:val="00977B06"/>
    <w:rsid w:val="009858FA"/>
    <w:rsid w:val="009A2DAF"/>
    <w:rsid w:val="009C7AF9"/>
    <w:rsid w:val="009D770C"/>
    <w:rsid w:val="00B62D36"/>
    <w:rsid w:val="00B900DB"/>
    <w:rsid w:val="00B957DE"/>
    <w:rsid w:val="00C54998"/>
    <w:rsid w:val="00C71E00"/>
    <w:rsid w:val="00D031C0"/>
    <w:rsid w:val="00D2702E"/>
    <w:rsid w:val="00D474D4"/>
    <w:rsid w:val="00D54349"/>
    <w:rsid w:val="00D83933"/>
    <w:rsid w:val="00E424BD"/>
    <w:rsid w:val="00E9499E"/>
    <w:rsid w:val="00F044BF"/>
    <w:rsid w:val="00FA4E20"/>
    <w:rsid w:val="00FC2013"/>
    <w:rsid w:val="00FC39BF"/>
    <w:rsid w:val="00FE2E31"/>
    <w:rsid w:val="3DDD5878"/>
    <w:rsid w:val="4FE51D29"/>
    <w:rsid w:val="FDDF1CBA"/>
    <w:rsid w:val="FDFE6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359</Words>
  <Characters>2049</Characters>
  <Lines>17</Lines>
  <Paragraphs>4</Paragraphs>
  <TotalTime>406</TotalTime>
  <ScaleCrop>false</ScaleCrop>
  <LinksUpToDate>false</LinksUpToDate>
  <CharactersWithSpaces>2404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2025-05-23T11:29:00Z</dcterms:created>
  <dc:creator>user</dc:creator>
  <cp:lastModifiedBy>user</cp:lastModifiedBy>
  <cp:lastPrinted>2025-11-13T11:34:00Z</cp:lastPrinted>
  <dcterms:modified xsi:type="dcterms:W3CDTF">2025-11-14T16:06:47Z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415FA3CD6C4CE78C3DB36B678CC60CA0</vt:lpwstr>
  </property>
</Properties>
</file>