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spacing w:line="700" w:lineRule="exact"/>
        <w:rPr>
          <w:sz w:val="18"/>
          <w:szCs w:val="18"/>
        </w:rPr>
      </w:pPr>
    </w:p>
    <w:p>
      <w:pPr>
        <w:spacing w:line="700" w:lineRule="exact"/>
        <w:jc w:val="center"/>
        <w:rPr>
          <w:rFonts w:ascii="方正仿宋简体" w:eastAsia="方正仿宋简体"/>
          <w:sz w:val="32"/>
          <w:szCs w:val="32"/>
        </w:rPr>
      </w:pPr>
      <w:r>
        <w:rPr>
          <w:rFonts w:hint="eastAsia" w:ascii="方正仿宋简体" w:eastAsia="方正仿宋简体"/>
          <w:sz w:val="32"/>
          <w:szCs w:val="32"/>
        </w:rPr>
        <w:t>泉鲤常办〔2020〕</w:t>
      </w:r>
      <w:r>
        <w:rPr>
          <w:rFonts w:hint="eastAsia" w:ascii="方正仿宋简体" w:eastAsia="方正仿宋简体"/>
          <w:sz w:val="32"/>
          <w:szCs w:val="32"/>
          <w:lang w:val="en-US" w:eastAsia="zh-CN"/>
        </w:rPr>
        <w:t>28</w:t>
      </w:r>
      <w:r>
        <w:rPr>
          <w:rFonts w:hint="eastAsia" w:ascii="方正仿宋简体" w:eastAsia="方正仿宋简体"/>
          <w:sz w:val="32"/>
          <w:szCs w:val="32"/>
        </w:rPr>
        <w:t>号</w:t>
      </w: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鲤城区人民政府常泰街道办事处关于印发</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《常泰街道2020年度除“四害”活动</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工作方案》和《常泰街道2020年度</w:t>
      </w:r>
    </w:p>
    <w:p>
      <w:pPr>
        <w:spacing w:line="600" w:lineRule="exact"/>
        <w:jc w:val="center"/>
        <w:rPr>
          <w:rFonts w:ascii="方正小标宋简体" w:eastAsia="方正小标宋简体"/>
          <w:w w:val="98"/>
          <w:sz w:val="44"/>
          <w:szCs w:val="44"/>
        </w:rPr>
      </w:pPr>
      <w:r>
        <w:rPr>
          <w:rFonts w:hint="eastAsia" w:ascii="方正小标宋简体" w:eastAsia="方正小标宋简体"/>
          <w:w w:val="98"/>
          <w:sz w:val="44"/>
          <w:szCs w:val="44"/>
        </w:rPr>
        <w:t>除“四害”活动技术方案》的通知</w:t>
      </w:r>
    </w:p>
    <w:p>
      <w:pPr>
        <w:rPr>
          <w:rFonts w:ascii="仿宋_GB2312" w:eastAsia="仿宋_GB2312"/>
          <w:sz w:val="32"/>
          <w:szCs w:val="32"/>
        </w:rPr>
      </w:pPr>
    </w:p>
    <w:p>
      <w:pPr>
        <w:rPr>
          <w:rFonts w:ascii="方正仿宋简体" w:eastAsia="方正仿宋简体"/>
          <w:sz w:val="32"/>
          <w:szCs w:val="32"/>
        </w:rPr>
      </w:pPr>
      <w:r>
        <w:rPr>
          <w:rFonts w:hint="eastAsia" w:ascii="方正仿宋简体" w:eastAsia="方正仿宋简体"/>
          <w:sz w:val="32"/>
          <w:szCs w:val="32"/>
        </w:rPr>
        <w:t>各社区居委会，街道机关及所属各部门：</w:t>
      </w:r>
    </w:p>
    <w:p>
      <w:pPr>
        <w:ind w:firstLine="640" w:firstLineChars="200"/>
        <w:rPr>
          <w:rFonts w:ascii="方正仿宋简体" w:eastAsia="方正仿宋简体"/>
          <w:sz w:val="32"/>
          <w:szCs w:val="32"/>
        </w:rPr>
      </w:pPr>
      <w:r>
        <w:rPr>
          <w:rFonts w:hint="eastAsia" w:ascii="方正仿宋简体" w:eastAsia="方正仿宋简体"/>
          <w:sz w:val="32"/>
          <w:szCs w:val="32"/>
        </w:rPr>
        <w:t>根据《鲤城区爱卫会关于印发&lt;鲤城区2020年除“四害”活动工作方案&gt;和&lt;鲤城区2020年除“四害”活动技术案&gt;的通知》（鲤爱卫[2020]3号文件要求，为有效控制流行性出血热、登革热、H7N9、寨卡病毒病、新型冠状病毒肺炎等传染病的发生与流行，有序推进创城创卫工作。现将《常泰街道2020年度除“四害”活动工作方案》和《常泰街道2020年度除“四害”活动技术方案》印发给你们，请按照方案要求，认真落实好社区环境整治尤其是“四害”孳生场所的清理整治，大力开展除“四害”工作，降低“四害”密度，营造美好生活环境。</w:t>
      </w:r>
      <w:bookmarkStart w:id="0" w:name="_GoBack"/>
      <w:bookmarkEnd w:id="0"/>
    </w:p>
    <w:p>
      <w:pPr>
        <w:rPr>
          <w:rFonts w:ascii="方正仿宋简体" w:eastAsia="方正仿宋简体"/>
          <w:sz w:val="32"/>
          <w:szCs w:val="32"/>
        </w:rPr>
      </w:pPr>
    </w:p>
    <w:p>
      <w:pPr>
        <w:rPr>
          <w:rFonts w:ascii="方正仿宋简体" w:eastAsia="方正仿宋简体"/>
          <w:sz w:val="32"/>
          <w:szCs w:val="32"/>
        </w:rPr>
      </w:pPr>
    </w:p>
    <w:p>
      <w:pPr>
        <w:ind w:firstLine="2880" w:firstLineChars="900"/>
        <w:rPr>
          <w:rFonts w:ascii="方正仿宋简体" w:eastAsia="方正仿宋简体"/>
          <w:sz w:val="32"/>
          <w:szCs w:val="32"/>
        </w:rPr>
      </w:pPr>
      <w:r>
        <w:rPr>
          <w:rFonts w:hint="eastAsia" w:ascii="方正仿宋简体" w:eastAsia="方正仿宋简体"/>
          <w:sz w:val="32"/>
          <w:szCs w:val="32"/>
        </w:rPr>
        <w:t>鲤城区人民政府常泰街道办事处</w:t>
      </w:r>
    </w:p>
    <w:p>
      <w:pPr>
        <w:ind w:firstLine="3840" w:firstLineChars="1200"/>
        <w:rPr>
          <w:rFonts w:ascii="方正仿宋简体" w:eastAsia="方正仿宋简体"/>
          <w:sz w:val="32"/>
          <w:szCs w:val="32"/>
        </w:rPr>
      </w:pPr>
      <w:r>
        <w:rPr>
          <w:rFonts w:hint="eastAsia" w:ascii="方正仿宋简体" w:eastAsia="方正仿宋简体"/>
          <w:sz w:val="32"/>
          <w:szCs w:val="32"/>
        </w:rPr>
        <w:t>2020年</w:t>
      </w:r>
      <w:r>
        <w:rPr>
          <w:rFonts w:hint="eastAsia" w:ascii="方正仿宋简体" w:eastAsia="方正仿宋简体"/>
          <w:sz w:val="32"/>
          <w:szCs w:val="32"/>
          <w:lang w:val="en-US" w:eastAsia="zh-CN"/>
        </w:rPr>
        <w:t>7</w:t>
      </w:r>
      <w:r>
        <w:rPr>
          <w:rFonts w:hint="eastAsia" w:ascii="方正仿宋简体" w:eastAsia="方正仿宋简体"/>
          <w:sz w:val="32"/>
          <w:szCs w:val="32"/>
        </w:rPr>
        <w:t>月</w:t>
      </w:r>
      <w:r>
        <w:rPr>
          <w:rFonts w:hint="eastAsia" w:ascii="方正仿宋简体" w:eastAsia="方正仿宋简体"/>
          <w:sz w:val="32"/>
          <w:szCs w:val="32"/>
          <w:lang w:val="en-US" w:eastAsia="zh-CN"/>
        </w:rPr>
        <w:t>15</w:t>
      </w:r>
      <w:r>
        <w:rPr>
          <w:rFonts w:hint="eastAsia" w:ascii="方正仿宋简体" w:eastAsia="方正仿宋简体"/>
          <w:sz w:val="32"/>
          <w:szCs w:val="32"/>
        </w:rPr>
        <w:t>日</w:t>
      </w: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center"/>
        <w:rPr>
          <w:rFonts w:ascii="方正仿宋简体" w:eastAsia="方正仿宋简体"/>
          <w:b/>
          <w:sz w:val="32"/>
          <w:szCs w:val="32"/>
        </w:rPr>
      </w:pPr>
    </w:p>
    <w:p>
      <w:pPr>
        <w:jc w:val="both"/>
        <w:rPr>
          <w:rFonts w:ascii="方正仿宋简体" w:eastAsia="方正仿宋简体"/>
          <w:b/>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常泰街道2020年度除“四害”活动工作方案</w:t>
      </w:r>
    </w:p>
    <w:p>
      <w:pPr>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为有效控制“四害”孳生、繁殖、降低“四害”密度，防控流行性出血热、登革热、H7N9、寨卡病毒病、新型冠状病毒肺炎等传染病发生与流行，有序推进创城创卫工作，街道爱国卫生运动委员会决定今年在辖区范围内开展大规模群众性除四害活动。具体工作方案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以习近平新时代中国特色社会主义思想为指导，以提高人民生活质量为目的，以实现人民群众身体健康为目标，组织开展经常性与突击性相结合的除“四害”活动，促进除“四害”工作的经常化、制度化、规范化，努力营造舒适优美的生活、生产工作环境，为人民健康服务，提升全街道人民卫生意识、健康素质和生活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二、组织形式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按照“以块为主、属地管理”和“谁主管、谁负责”的工作原则，由街道爱卫办统一指挥，统筹协调。各社区应广泛发动干部群众，做到人人参与，按照“五个统一”（统一领导、统一行动、统一时间、统一药物、统一方法）要求，全面开展除“四害”活动，做到不漏居民户、不留死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三、目标和范围要求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hAnsi="方正楷体简体" w:eastAsia="方正楷体简体" w:cs="方正楷体简体"/>
          <w:sz w:val="32"/>
          <w:szCs w:val="32"/>
        </w:rPr>
        <w:t>（一）目标：</w:t>
      </w:r>
      <w:r>
        <w:rPr>
          <w:rFonts w:hint="eastAsia" w:ascii="方正仿宋简体" w:eastAsia="方正仿宋简体"/>
          <w:sz w:val="32"/>
          <w:szCs w:val="32"/>
        </w:rPr>
        <w:t>巩固好省级除“四害”先进城区达标和国家卫生城市创建成果。通过开展大规模的群众性除“四害”活动，鼠、蚊、蟑、蝇“四害”密度指标控制在国家标准范围内。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hAnsi="方正楷体简体" w:eastAsia="方正楷体简体" w:cs="方正楷体简体"/>
          <w:sz w:val="32"/>
          <w:szCs w:val="32"/>
        </w:rPr>
        <w:t>（二）工作范围：</w:t>
      </w:r>
      <w:r>
        <w:rPr>
          <w:rFonts w:hint="eastAsia" w:ascii="方正仿宋简体" w:eastAsia="方正仿宋简体"/>
          <w:sz w:val="32"/>
          <w:szCs w:val="32"/>
        </w:rPr>
        <w:t>街道除“四害”范围为所辖10个社区，有鼠传疾病疫情（如流行性出血热）或蚊传疾病威胁（如登革热）及出现新型冠状病毒确诊病例（包括本地及输入性病例）的社区或区域作为防制重点。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四、时间安排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根据“四害”生态特征和生活习性，结合我街道地理环境条件，参照4-5月份除“四害”活动，全街道在9-10月份再次开展大规模的群众性除“四害”活动，并根据季节特点或传染病防控需要开展专项除“四害”活动，特别是：一是近5年来有发生登革热本地病例疫情的社区要重点开展以“灭蚊”为主的除“四害”活动，有效降低蚊媒密度，防止登革热疫情的发生与流行。二是发生新型冠状病毒肺炎病例的社区要组织大规模群众性的环境卫生整治和消杀活动。活动分为准备发动、组织实施、检查考核三个阶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b/>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w:t>
      </w:r>
      <w:r>
        <w:rPr>
          <w:rFonts w:hint="eastAsia" w:ascii="方正仿宋简体" w:eastAsia="方正仿宋简体"/>
          <w:b/>
          <w:sz w:val="32"/>
          <w:szCs w:val="32"/>
        </w:rPr>
        <w:t>准备发动阶段（2020年7月）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此阶段主要是健全领导机构和除四害技术指导组，完善除四害专业队伍，制定工作方案为下一阶段全面投药做好各项准备。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b/>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w:t>
      </w:r>
      <w:r>
        <w:rPr>
          <w:rFonts w:hint="eastAsia" w:ascii="方正仿宋简体" w:eastAsia="方正仿宋简体"/>
          <w:b/>
          <w:sz w:val="32"/>
          <w:szCs w:val="32"/>
        </w:rPr>
        <w:t>组织实施阶段（7、10月）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仿宋简体" w:eastAsia="方正仿宋简体"/>
          <w:sz w:val="32"/>
          <w:szCs w:val="32"/>
        </w:rPr>
        <w:t>此阶段主要是组织开展综合防制工作。结合第32个全国爱卫生月开展“防疫有我 爱卫同行”活动，广泛发动干部群众，开展卫生大扫除，清理卫生死角，消除“四害”孳生场所，加强对门、窗、管道口、通风口、下水道等重点部位防鼠、防蚊、防蝇、防蟑的硬件设施建设。街道集中投药统一安排在9月中下旬，投药结束后要组织一次大扫除，全面清理鼠尸、蟑尸，并进行无害化处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b/>
          <w:sz w:val="32"/>
          <w:szCs w:val="32"/>
        </w:rPr>
      </w:pPr>
      <w:r>
        <w:rPr>
          <w:rFonts w:hint="eastAsia" w:ascii="方正仿宋简体" w:eastAsia="方正仿宋简体"/>
          <w:b/>
          <w:sz w:val="32"/>
          <w:szCs w:val="32"/>
        </w:rPr>
        <w:t>3</w:t>
      </w:r>
      <w:r>
        <w:rPr>
          <w:rFonts w:hint="eastAsia" w:ascii="方正仿宋简体" w:eastAsia="方正仿宋简体"/>
          <w:b/>
          <w:sz w:val="32"/>
          <w:szCs w:val="32"/>
          <w:lang w:val="en-US" w:eastAsia="zh-CN"/>
        </w:rPr>
        <w:t>.</w:t>
      </w:r>
      <w:r>
        <w:rPr>
          <w:rFonts w:hint="eastAsia" w:ascii="方正仿宋简体" w:eastAsia="方正仿宋简体"/>
          <w:b/>
          <w:sz w:val="32"/>
          <w:szCs w:val="32"/>
        </w:rPr>
        <w:t>检查考核阶段（7、10月）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仿宋简体" w:eastAsia="方正仿宋简体"/>
          <w:sz w:val="32"/>
          <w:szCs w:val="32"/>
        </w:rPr>
      </w:pPr>
      <w:r>
        <w:rPr>
          <w:rFonts w:hint="eastAsia" w:ascii="方正仿宋简体" w:eastAsia="方正仿宋简体"/>
          <w:sz w:val="32"/>
          <w:szCs w:val="32"/>
        </w:rPr>
        <w:t>街道爱卫办将于7月份、10月份组织开展检查，巩固除“四害”成果，建立健全除“四害”长效机制。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五、评阶指标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w:t>
      </w:r>
      <w:r>
        <w:rPr>
          <w:rFonts w:hint="eastAsia" w:ascii="方正仿宋简体" w:eastAsia="方正仿宋简体"/>
          <w:b/>
          <w:sz w:val="32"/>
          <w:szCs w:val="32"/>
        </w:rPr>
        <w:t>组织部署。</w:t>
      </w:r>
      <w:r>
        <w:rPr>
          <w:rFonts w:hint="eastAsia" w:ascii="方正仿宋简体" w:eastAsia="方正仿宋简体"/>
          <w:sz w:val="32"/>
          <w:szCs w:val="32"/>
        </w:rPr>
        <w:t>各社区及所属部门除“四害”综合治理工作要做好内页资料的归档，有关组织、部署、总结、除“四害”效果评价资料备查。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w:t>
      </w:r>
      <w:r>
        <w:rPr>
          <w:rFonts w:hint="eastAsia" w:ascii="方正仿宋简体" w:eastAsia="方正仿宋简体"/>
          <w:b/>
          <w:sz w:val="32"/>
          <w:szCs w:val="32"/>
        </w:rPr>
        <w:t>科学用药。</w:t>
      </w:r>
      <w:r>
        <w:rPr>
          <w:rFonts w:hint="eastAsia" w:ascii="方正仿宋简体" w:eastAsia="方正仿宋简体"/>
          <w:sz w:val="32"/>
          <w:szCs w:val="32"/>
        </w:rPr>
        <w:t>药物、药械使用方法科学，效果显著，没有使用国家明令禁止的除“四害”药物、药械。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方正仿宋简体" w:eastAsia="方正仿宋简体"/>
          <w:sz w:val="32"/>
          <w:szCs w:val="32"/>
        </w:rPr>
      </w:pPr>
      <w:r>
        <w:rPr>
          <w:rFonts w:hint="eastAsia" w:ascii="方正仿宋简体" w:eastAsia="方正仿宋简体"/>
          <w:b/>
          <w:sz w:val="32"/>
          <w:szCs w:val="32"/>
        </w:rPr>
        <w:t>3</w:t>
      </w:r>
      <w:r>
        <w:rPr>
          <w:rFonts w:hint="eastAsia" w:ascii="方正仿宋简体" w:eastAsia="方正仿宋简体"/>
          <w:b/>
          <w:sz w:val="32"/>
          <w:szCs w:val="32"/>
          <w:lang w:val="en-US" w:eastAsia="zh-CN"/>
        </w:rPr>
        <w:t>.</w:t>
      </w:r>
      <w:r>
        <w:rPr>
          <w:rFonts w:hint="eastAsia" w:ascii="方正仿宋简体" w:eastAsia="方正仿宋简体"/>
          <w:b/>
          <w:sz w:val="32"/>
          <w:szCs w:val="32"/>
        </w:rPr>
        <w:t>群众满意。</w:t>
      </w:r>
      <w:r>
        <w:rPr>
          <w:rFonts w:hint="eastAsia" w:ascii="方正仿宋简体" w:eastAsia="方正仿宋简体"/>
          <w:sz w:val="32"/>
          <w:szCs w:val="32"/>
        </w:rPr>
        <w:t>现场走访，群众对除“四害”效果评价。一是走访10户以上群众，满意度达80%以上。二是白天检查各类环境未见活鼠活动及“四害”侵害情况。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六、措施办法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eastAsia="方正楷体简体"/>
          <w:sz w:val="32"/>
          <w:szCs w:val="32"/>
        </w:rPr>
        <w:t>（一）加强领导，健全机制。</w:t>
      </w:r>
      <w:r>
        <w:rPr>
          <w:rFonts w:hint="eastAsia" w:ascii="方正仿宋简体" w:eastAsia="方正仿宋简体"/>
          <w:sz w:val="32"/>
          <w:szCs w:val="32"/>
        </w:rPr>
        <w:t>街道爱卫办负责统一领导、统筹协调辖区除“四害”的工作。各社区要切实加强领导，建立健全相应的组织，担负起本辖区除“四害”工作，务必做到人力、物力、财力三到位，并制定出切实可行的除“四害”方案，细化指标、责任到人。街道、社区两级建立长效机制要建立除“四害”专业消杀队伍，保证重点场所的除“四害”达标，推进我街道除“四害”工作的经常化、专业化、科学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eastAsia="方正楷体简体"/>
          <w:sz w:val="32"/>
          <w:szCs w:val="32"/>
        </w:rPr>
        <w:t>（二）广泛宣传，全面发动。</w:t>
      </w:r>
      <w:r>
        <w:rPr>
          <w:rFonts w:hint="eastAsia" w:ascii="方正仿宋简体" w:eastAsia="方正仿宋简体"/>
          <w:sz w:val="32"/>
          <w:szCs w:val="32"/>
        </w:rPr>
        <w:t>各社区要开展多层次、多渠道的宣传活动，使广大居民群众充分了解除“四害”工作的目的意义，切实掌握各种科学的除“四害”方法。同时，要强化舆论监督，表扬先进，鞭鞑落后。街道爱卫办将编印宣传材料，宣传除“四害”科学知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eastAsia="方正楷体简体"/>
          <w:sz w:val="32"/>
          <w:szCs w:val="32"/>
        </w:rPr>
        <w:t>（三）分工负责，密切配合。</w:t>
      </w:r>
      <w:r>
        <w:rPr>
          <w:rFonts w:hint="eastAsia" w:ascii="方正仿宋简体" w:eastAsia="方正仿宋简体"/>
          <w:sz w:val="32"/>
          <w:szCs w:val="32"/>
        </w:rPr>
        <w:t>各社区要明确一名两委主抓除“四害”工作，分清责任片区和工作职责，负责落实具体工作。此次除“四害”活动采取专业队伍与群众运动相结合的办法，以区、街道、社区三级消杀队伍为主，各社区通力协作的形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eastAsia="方正仿宋简体"/>
          <w:sz w:val="32"/>
          <w:szCs w:val="32"/>
        </w:rPr>
      </w:pPr>
      <w:r>
        <w:rPr>
          <w:rFonts w:hint="eastAsia" w:ascii="方正楷体简体" w:eastAsia="方正楷体简体"/>
          <w:sz w:val="32"/>
          <w:szCs w:val="32"/>
        </w:rPr>
        <w:t>（四）科学灭害，综合防制。</w:t>
      </w:r>
      <w:r>
        <w:rPr>
          <w:rFonts w:hint="eastAsia" w:ascii="方正仿宋简体" w:eastAsia="方正仿宋简体"/>
          <w:sz w:val="32"/>
          <w:szCs w:val="32"/>
        </w:rPr>
        <w:t>着重落实环境防制、物理防制、化学防制和生物防制四项工作。广泛发动群众，大力开展改造环境、净化环境卫生活动。主要包括保存好食品，清理剩饭剩菜，断绝鼠粮，堵塞鼠洞，翻盆倒罐，填平坑洼，消除室内外的各种积水；铲除杂草，清沟排污，并实施明沟改暗沟，搞好内沟河管理，定期放水冲淤泥等，消除四害孳生场所。居民住宅内外环境应合理安装和使用纱门纱窗，合理使用鼠夹、鼠笼、粘鼠板、电动捕蚊器和电蚊拍等物理方法进行除“四害”。</w:t>
      </w: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rPr>
          <w:rFonts w:ascii="方正仿宋简体" w:eastAsia="方正仿宋简体"/>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常泰街道2020年度除“四害”活动技术方案</w:t>
      </w:r>
    </w:p>
    <w:p>
      <w:pPr>
        <w:rPr>
          <w:rFonts w:ascii="方正仿宋简体" w:eastAsia="方正仿宋简体"/>
          <w:sz w:val="32"/>
          <w:szCs w:val="32"/>
        </w:rPr>
      </w:pP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开展除四害活动，降低城乡居民区“四害”密度，是预防和控制病媒传播传染的根本措施。近年来，我区流行性出血热疫情、登革热输入性病例呈上升趋势，为做好流行性出血热、登革热等传染病的控制工作，根据全区除四害活动工作安排，制定本技术方案。</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一、工作指标  </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国家及省级卫生城镇城区“四害”密度控制标准</w:t>
      </w:r>
    </w:p>
    <w:p>
      <w:pPr>
        <w:spacing w:line="580" w:lineRule="exact"/>
        <w:ind w:firstLine="640" w:firstLineChars="200"/>
        <w:rPr>
          <w:rFonts w:ascii="方正仿宋简体" w:eastAsia="方正仿宋简体"/>
          <w:sz w:val="32"/>
          <w:szCs w:val="32"/>
        </w:rPr>
      </w:pPr>
      <w:r>
        <w:rPr>
          <w:rFonts w:hint="eastAsia" w:ascii="方正楷体简体" w:eastAsia="方正楷体简体"/>
          <w:sz w:val="32"/>
          <w:szCs w:val="32"/>
        </w:rPr>
        <w:t>（一）鼠密度：</w:t>
      </w:r>
      <w:r>
        <w:rPr>
          <w:rFonts w:hint="eastAsia" w:ascii="方正仿宋简体" w:eastAsia="方正仿宋简体"/>
          <w:sz w:val="32"/>
          <w:szCs w:val="32"/>
        </w:rPr>
        <w:t>1</w:t>
      </w:r>
      <w:r>
        <w:rPr>
          <w:rFonts w:hint="eastAsia" w:ascii="方正仿宋简体" w:eastAsia="方正仿宋简体"/>
          <w:sz w:val="32"/>
          <w:szCs w:val="32"/>
          <w:lang w:val="en-US" w:eastAsia="zh-CN"/>
        </w:rPr>
        <w:t>.</w:t>
      </w:r>
      <w:r>
        <w:rPr>
          <w:rFonts w:hint="eastAsia" w:ascii="方正仿宋简体" w:eastAsia="方正仿宋简体"/>
          <w:sz w:val="32"/>
          <w:szCs w:val="32"/>
        </w:rPr>
        <w:t>有鼠洞、鼠粪、鼠咬痕等迹的房间，阳性率小于或等于5%；2</w:t>
      </w:r>
      <w:r>
        <w:rPr>
          <w:rFonts w:hint="eastAsia" w:ascii="方正仿宋简体" w:eastAsia="方正仿宋简体"/>
          <w:sz w:val="32"/>
          <w:szCs w:val="32"/>
          <w:lang w:val="en-US" w:eastAsia="zh-CN"/>
        </w:rPr>
        <w:t>.</w:t>
      </w:r>
      <w:r>
        <w:rPr>
          <w:rFonts w:hint="eastAsia" w:ascii="方正仿宋简体" w:eastAsia="方正仿宋简体"/>
          <w:sz w:val="32"/>
          <w:szCs w:val="32"/>
        </w:rPr>
        <w:t>防鼠设施合格率大于或等于95%；3</w:t>
      </w:r>
      <w:r>
        <w:rPr>
          <w:rFonts w:hint="eastAsia" w:ascii="方正仿宋简体" w:eastAsia="方正仿宋简体"/>
          <w:sz w:val="32"/>
          <w:szCs w:val="32"/>
          <w:lang w:val="en-US" w:eastAsia="zh-CN"/>
        </w:rPr>
        <w:t>.</w:t>
      </w:r>
      <w:r>
        <w:rPr>
          <w:rFonts w:hint="eastAsia" w:ascii="方正仿宋简体" w:eastAsia="方正仿宋简体"/>
          <w:sz w:val="32"/>
          <w:szCs w:val="32"/>
        </w:rPr>
        <w:t>不同类型的外环境路径指数小于或等于5。</w:t>
      </w:r>
    </w:p>
    <w:p>
      <w:pPr>
        <w:spacing w:line="580" w:lineRule="exact"/>
        <w:ind w:firstLine="640" w:firstLineChars="200"/>
        <w:rPr>
          <w:rFonts w:ascii="方正仿宋简体" w:eastAsia="方正仿宋简体"/>
          <w:sz w:val="32"/>
          <w:szCs w:val="32"/>
        </w:rPr>
      </w:pPr>
      <w:r>
        <w:rPr>
          <w:rFonts w:hint="eastAsia" w:ascii="方正楷体简体" w:eastAsia="方正楷体简体"/>
          <w:sz w:val="32"/>
          <w:szCs w:val="32"/>
        </w:rPr>
        <w:t>（二）蚊密度：</w:t>
      </w:r>
      <w:r>
        <w:rPr>
          <w:rFonts w:hint="eastAsia" w:ascii="方正仿宋简体" w:eastAsia="方正仿宋简体"/>
          <w:sz w:val="32"/>
          <w:szCs w:val="32"/>
        </w:rPr>
        <w:t>1</w:t>
      </w:r>
      <w:r>
        <w:rPr>
          <w:rFonts w:hint="eastAsia" w:ascii="方正仿宋简体" w:eastAsia="方正仿宋简体"/>
          <w:sz w:val="32"/>
          <w:szCs w:val="32"/>
          <w:lang w:val="en-US" w:eastAsia="zh-CN"/>
        </w:rPr>
        <w:t>.</w:t>
      </w:r>
      <w:r>
        <w:rPr>
          <w:rFonts w:hint="eastAsia" w:ascii="方正仿宋简体" w:eastAsia="方正仿宋简体"/>
          <w:sz w:val="32"/>
          <w:szCs w:val="32"/>
        </w:rPr>
        <w:t>小型积水，路径指数小于或等于0.8；2</w:t>
      </w:r>
      <w:r>
        <w:rPr>
          <w:rFonts w:hint="eastAsia" w:ascii="方正仿宋简体" w:eastAsia="方正仿宋简体"/>
          <w:sz w:val="32"/>
          <w:szCs w:val="32"/>
          <w:lang w:val="en-US" w:eastAsia="zh-CN"/>
        </w:rPr>
        <w:t>.</w:t>
      </w:r>
      <w:r>
        <w:rPr>
          <w:rFonts w:hint="eastAsia" w:ascii="方正仿宋简体" w:eastAsia="方正仿宋简体"/>
          <w:sz w:val="32"/>
          <w:szCs w:val="32"/>
        </w:rPr>
        <w:t>用500M1收集勺采集城区内大中型水体中，采样勺指数小于或等于5%，平均每阳性勺内蚊虫幼虫或蛹平均数不超过8只；3</w:t>
      </w:r>
      <w:r>
        <w:rPr>
          <w:rFonts w:hint="eastAsia" w:ascii="方正仿宋简体" w:eastAsia="方正仿宋简体"/>
          <w:sz w:val="32"/>
          <w:szCs w:val="32"/>
          <w:lang w:val="en-US" w:eastAsia="zh-CN"/>
        </w:rPr>
        <w:t>.</w:t>
      </w:r>
      <w:r>
        <w:rPr>
          <w:rFonts w:hint="eastAsia" w:ascii="方正仿宋简体" w:eastAsia="方正仿宋简体"/>
          <w:sz w:val="32"/>
          <w:szCs w:val="32"/>
        </w:rPr>
        <w:t>停落指数小于或等于1.5；4</w:t>
      </w:r>
      <w:r>
        <w:rPr>
          <w:rFonts w:hint="eastAsia" w:ascii="方正仿宋简体" w:eastAsia="方正仿宋简体"/>
          <w:sz w:val="32"/>
          <w:szCs w:val="32"/>
          <w:lang w:val="en-US" w:eastAsia="zh-CN"/>
        </w:rPr>
        <w:t>.</w:t>
      </w:r>
      <w:r>
        <w:rPr>
          <w:rFonts w:hint="eastAsia" w:ascii="方正仿宋简体" w:eastAsia="方正仿宋简体"/>
          <w:sz w:val="32"/>
          <w:szCs w:val="32"/>
        </w:rPr>
        <w:t>2016年以来有发生登革热本地病例的区域，蚊密度要求路径指数小于0.5，停落指数小于1。</w:t>
      </w:r>
    </w:p>
    <w:p>
      <w:pPr>
        <w:spacing w:line="580" w:lineRule="exact"/>
        <w:ind w:firstLine="640" w:firstLineChars="200"/>
        <w:rPr>
          <w:rFonts w:ascii="方正仿宋简体" w:eastAsia="方正仿宋简体"/>
          <w:sz w:val="32"/>
          <w:szCs w:val="32"/>
        </w:rPr>
      </w:pPr>
      <w:r>
        <w:rPr>
          <w:rFonts w:hint="eastAsia" w:ascii="方正楷体简体" w:eastAsia="方正楷体简体"/>
          <w:sz w:val="32"/>
          <w:szCs w:val="32"/>
        </w:rPr>
        <w:t>（三）蟑密度：</w:t>
      </w:r>
      <w:r>
        <w:rPr>
          <w:rFonts w:hint="eastAsia" w:ascii="方正仿宋简体" w:eastAsia="方正仿宋简体"/>
          <w:sz w:val="32"/>
          <w:szCs w:val="32"/>
        </w:rPr>
        <w:t>1</w:t>
      </w:r>
      <w:r>
        <w:rPr>
          <w:rFonts w:hint="eastAsia" w:ascii="方正仿宋简体" w:eastAsia="方正仿宋简体"/>
          <w:sz w:val="32"/>
          <w:szCs w:val="32"/>
          <w:lang w:val="en-US" w:eastAsia="zh-CN"/>
        </w:rPr>
        <w:t>.</w:t>
      </w:r>
      <w:r>
        <w:rPr>
          <w:rFonts w:hint="eastAsia" w:ascii="方正仿宋简体" w:eastAsia="方正仿宋简体"/>
          <w:sz w:val="32"/>
          <w:szCs w:val="32"/>
        </w:rPr>
        <w:t>蟑螂成若虫侵害率小于或等于5%，平均每阳性间（处）成若虫数大蠊小于或等于5只，小蠊小于或等于10只；2</w:t>
      </w:r>
      <w:r>
        <w:rPr>
          <w:rFonts w:hint="eastAsia" w:ascii="方正仿宋简体" w:eastAsia="方正仿宋简体"/>
          <w:sz w:val="32"/>
          <w:szCs w:val="32"/>
          <w:lang w:val="en-US" w:eastAsia="zh-CN"/>
        </w:rPr>
        <w:t>.</w:t>
      </w:r>
      <w:r>
        <w:rPr>
          <w:rFonts w:hint="eastAsia" w:ascii="方正仿宋简体" w:eastAsia="方正仿宋简体"/>
          <w:sz w:val="32"/>
          <w:szCs w:val="32"/>
        </w:rPr>
        <w:t>蟑螂卵鞘查获率小于或等于3%，平均每阳性间（处）卵鞘数小于或等于8只；3</w:t>
      </w:r>
      <w:r>
        <w:rPr>
          <w:rFonts w:hint="eastAsia" w:ascii="方正仿宋简体" w:eastAsia="方正仿宋简体"/>
          <w:sz w:val="32"/>
          <w:szCs w:val="32"/>
          <w:lang w:val="en-US" w:eastAsia="zh-CN"/>
        </w:rPr>
        <w:t>.</w:t>
      </w:r>
      <w:r>
        <w:rPr>
          <w:rFonts w:hint="eastAsia" w:ascii="方正仿宋简体" w:eastAsia="方正仿宋简体"/>
          <w:sz w:val="32"/>
          <w:szCs w:val="32"/>
        </w:rPr>
        <w:t>有蟑螂粪便、蜕皮等蟑迹的查获率小于或等于7%。</w:t>
      </w:r>
    </w:p>
    <w:p>
      <w:pPr>
        <w:spacing w:line="580" w:lineRule="exact"/>
        <w:ind w:firstLine="640" w:firstLineChars="200"/>
        <w:rPr>
          <w:rFonts w:ascii="方正仿宋简体" w:eastAsia="方正仿宋简体"/>
          <w:sz w:val="32"/>
          <w:szCs w:val="32"/>
        </w:rPr>
      </w:pPr>
      <w:r>
        <w:rPr>
          <w:rFonts w:hint="eastAsia" w:ascii="方正楷体简体" w:eastAsia="方正楷体简体"/>
          <w:sz w:val="32"/>
          <w:szCs w:val="32"/>
        </w:rPr>
        <w:t>（四）蝇密度：</w:t>
      </w:r>
      <w:r>
        <w:rPr>
          <w:rFonts w:hint="eastAsia" w:ascii="方正仿宋简体" w:eastAsia="方正仿宋简体"/>
          <w:sz w:val="32"/>
          <w:szCs w:val="32"/>
        </w:rPr>
        <w:t>1</w:t>
      </w:r>
      <w:r>
        <w:rPr>
          <w:rFonts w:hint="eastAsia" w:ascii="方正仿宋简体" w:eastAsia="方正仿宋简体"/>
          <w:sz w:val="32"/>
          <w:szCs w:val="32"/>
          <w:lang w:val="en-US" w:eastAsia="zh-CN"/>
        </w:rPr>
        <w:t>.</w:t>
      </w:r>
      <w:r>
        <w:rPr>
          <w:rFonts w:hint="eastAsia" w:ascii="方正仿宋简体" w:eastAsia="方正仿宋简体"/>
          <w:sz w:val="32"/>
          <w:szCs w:val="32"/>
        </w:rPr>
        <w:t>室内有蝇房间阳性率小于或等于9%，阳性间</w:t>
      </w:r>
      <w:r>
        <w:rPr>
          <w:rFonts w:hint="eastAsia" w:ascii="方正楷体简体" w:eastAsia="方正楷体简体"/>
          <w:sz w:val="32"/>
          <w:szCs w:val="32"/>
        </w:rPr>
        <w:t>蝇密度</w:t>
      </w:r>
      <w:r>
        <w:rPr>
          <w:rFonts w:hint="eastAsia" w:ascii="方正仿宋简体" w:eastAsia="方正仿宋简体"/>
          <w:sz w:val="32"/>
          <w:szCs w:val="32"/>
        </w:rPr>
        <w:t>小于或等于3只/间；2</w:t>
      </w:r>
      <w:r>
        <w:rPr>
          <w:rFonts w:hint="eastAsia" w:ascii="方正仿宋简体" w:eastAsia="方正仿宋简体"/>
          <w:sz w:val="32"/>
          <w:szCs w:val="32"/>
          <w:lang w:val="en-US" w:eastAsia="zh-CN"/>
        </w:rPr>
        <w:t>.</w:t>
      </w:r>
      <w:r>
        <w:rPr>
          <w:rFonts w:hint="eastAsia" w:ascii="方正仿宋简体" w:eastAsia="方正仿宋简体"/>
          <w:sz w:val="32"/>
          <w:szCs w:val="32"/>
        </w:rPr>
        <w:t>防蝇设施合格率大于或等于95%，生产销售直接入口食品的场所不得有蝇，室内不得存在蝇类孳生地；3</w:t>
      </w:r>
      <w:r>
        <w:rPr>
          <w:rFonts w:hint="eastAsia" w:ascii="方正仿宋简体" w:eastAsia="方正仿宋简体"/>
          <w:sz w:val="32"/>
          <w:szCs w:val="32"/>
          <w:lang w:val="en-US" w:eastAsia="zh-CN"/>
        </w:rPr>
        <w:t>.</w:t>
      </w:r>
      <w:r>
        <w:rPr>
          <w:rFonts w:hint="eastAsia" w:ascii="方正仿宋简体" w:eastAsia="方正仿宋简体"/>
          <w:sz w:val="32"/>
          <w:szCs w:val="32"/>
        </w:rPr>
        <w:t>室外蝇类孳生地阳性率小于或等于5%。</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二、防制方法  </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除四害活动采取综合防制方法，以环境防制为主，药物杀灭为辅，着重落实以下四项工作。</w:t>
      </w:r>
    </w:p>
    <w:p>
      <w:pPr>
        <w:spacing w:line="580" w:lineRule="exact"/>
        <w:ind w:firstLine="640" w:firstLineChars="200"/>
        <w:rPr>
          <w:rFonts w:ascii="方正楷体简体" w:eastAsia="方正楷体简体"/>
          <w:sz w:val="32"/>
          <w:szCs w:val="32"/>
        </w:rPr>
      </w:pPr>
      <w:r>
        <w:rPr>
          <w:rFonts w:hint="eastAsia" w:ascii="方正楷体简体" w:eastAsia="方正楷体简体"/>
          <w:sz w:val="32"/>
          <w:szCs w:val="32"/>
        </w:rPr>
        <w:t>（一）环境防制</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开展卫生大扫除，清除“四害”孳生（栖息）场所。在室内做到：翻箱倒柜、翻缸倒罐，清理鼠粪蟑粪、鼠尸蟑尸，堵塞鼠洞、鼠咬痕，去除橱柜抽屉蟑螂卵荚，清除无用积水、存水的瓶、盆、缸、罐和垃圾容器；在室外做到：疏通下水道、排水沟，清除房前屋后垃圾、污水、积水、清理废弃堆积的缸罐、锅盆、轮胎等杂物，清除卫生死角，清除建筑工地地面积水及废弃水池积水，清除屋顶垃圾，清除楼房堆放的旧家具、废弃物。在公共环境做到：清理主次干道、背街小巷、住宅小区的垃圾、废弃物等卫生死角，清除下水道、排水沟的淤泥堆积等。城乡结合部则要重点做好道路两侧保洁，清除垃圾、污水，杜绝卫生死角。</w:t>
      </w:r>
    </w:p>
    <w:p>
      <w:pPr>
        <w:spacing w:line="580" w:lineRule="exact"/>
        <w:ind w:firstLine="640" w:firstLineChars="200"/>
        <w:rPr>
          <w:rFonts w:ascii="方正楷体简体" w:eastAsia="方正楷体简体"/>
          <w:sz w:val="32"/>
          <w:szCs w:val="32"/>
        </w:rPr>
      </w:pPr>
      <w:r>
        <w:rPr>
          <w:rFonts w:hint="eastAsia" w:ascii="方正楷体简体" w:eastAsia="方正楷体简体"/>
          <w:sz w:val="32"/>
          <w:szCs w:val="32"/>
        </w:rPr>
        <w:t xml:space="preserve">（二）物理防制  </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合理安装纱门纱窗，下水道口设置铁栅栏，使用捕蚊器、灭蝇灯、粘蝇纸和鼠夹、鼠笼、粘鼠板等进行除四害，完善下水道口、通风排气口防鼠、防蚊、防蝇、防蟑等“四防“设施。</w:t>
      </w:r>
    </w:p>
    <w:p>
      <w:pPr>
        <w:spacing w:line="580" w:lineRule="exact"/>
        <w:ind w:firstLine="640" w:firstLineChars="200"/>
        <w:rPr>
          <w:rFonts w:ascii="方正楷体简体" w:eastAsia="方正楷体简体"/>
          <w:sz w:val="32"/>
          <w:szCs w:val="32"/>
        </w:rPr>
      </w:pPr>
      <w:r>
        <w:rPr>
          <w:rFonts w:hint="eastAsia" w:ascii="方正楷体简体" w:eastAsia="方正楷体简体"/>
          <w:sz w:val="32"/>
          <w:szCs w:val="32"/>
        </w:rPr>
        <w:t>（三）化学防制</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w:t>
      </w:r>
      <w:r>
        <w:rPr>
          <w:rFonts w:hint="eastAsia" w:ascii="方正仿宋简体" w:eastAsia="方正仿宋简体"/>
          <w:b/>
          <w:sz w:val="32"/>
          <w:szCs w:val="32"/>
        </w:rPr>
        <w:t>灭鼠：</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毒饵选择：采用慢性抗凝血毒鼠药物，可选用0.5/万溴鼠灵毒饵，以稻谷饵为主或根据不同场所辅以地瓜、玉米等特殊饵料。严禁使用如毒鼠强、氟乙酰胺等急性毒鼠药。</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投药方法：坚持“五统一”（即统一领导、统一行动、统一方法、统一时间、统一药物）、“三不漏”（村居不漏户、户不漏有鼠房间、不漏有鼠情的场所），投药时做到“三饱和”（即空间饱和、药物饱和、时间饱和），投药时按照有鼠活动室内每15—20平方米房间布放毒饵2堆，每堆10—20克，把毒饵放在墙根或墙角处；室处、公共场所按每5—10M一堆，等距布放，道路两侧绿化带、花圃、内沟河、下水道、阴沟等每5—10米投放一堆，毒饵必须投放在沟壁、石缝、鼠洞内、鼠洞边或有鼠迹且附近无水干燥处（即鼠经常出没地），毒饵投放后隔日即要检查被食情况，食多少补多少，全部食光加倍投饵，确保毒饵到位率、覆盖率、残饵保留率达98%以上，并保留1周以上。</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重点场所、单位长效措施：外环境（如垃圾收集站、动物园、单位内环境）、重点单位（如农贸市场、饭店、酒店、食品加工厂、屠宰厂、粮库、医院、机场、火车站、车站等）要设置一定数量、固定位置的毒鼠筒（盒）长度必须大于25CM，投放灭鼠毒饵，毒鼠筒（盒）应安装在较隐蔽、防水湿的场所，对原已设置的毒鼠筒（盒）应全面检查清理，对部分毒鼠筒（盒）移位、破损、不符合标准、安装不规范、警示标志损坏要进行全面清理，重新安装符合标准和规范要求的毒鼠站（筒、盒）并按要求全部投放灭鼠毒饵。</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鼠尸收集与处理：毒饵投放后一般3天出现死鼠，一周达高峰，要求专人对鼠尸进行统一收集、统一处理（收集后统一运送到指定地点，撒上石灰粉后集中深埋）避免污染环境或发生二次中毒。</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注意事项：发放灭鼠剂要登记，投放毒饵时应深入宣传，做到家喻户晓，投毒前，严格管好家畜、家禽，剩余毒饵要妥善保管，以防误食，在灭鼠活动中，若发现误食中毒，应及时送医院救治。</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w:t>
      </w:r>
      <w:r>
        <w:rPr>
          <w:rFonts w:hint="eastAsia" w:ascii="方正仿宋简体" w:eastAsia="方正仿宋简体"/>
          <w:b/>
          <w:sz w:val="32"/>
          <w:szCs w:val="32"/>
        </w:rPr>
        <w:t>灭蚊：</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户外非饮用或生活用静水如明沟积水、下水道口、地下室集水井等可采用长效灭蚊颗粒灭蚊，如0.5%吡丙醚颗粒剂（用量按0.5-1克/平方米投放）杀灭蚊子幼虫；室内用0.05%顺式氯氰菊酯水剂进行空间喷洒（用量为2-5毫升/平方米），也可用灌装杀虫剂如必扑、黑旋风等；外环境蚊虫孳生地可用0.025%溴氰菊酯悬浮剂溶液滞留喷杀。</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3</w:t>
      </w:r>
      <w:r>
        <w:rPr>
          <w:rFonts w:hint="eastAsia" w:ascii="方正仿宋简体" w:eastAsia="方正仿宋简体"/>
          <w:b/>
          <w:sz w:val="32"/>
          <w:szCs w:val="32"/>
          <w:lang w:val="en-US" w:eastAsia="zh-CN"/>
        </w:rPr>
        <w:t>.</w:t>
      </w:r>
      <w:r>
        <w:rPr>
          <w:rFonts w:hint="eastAsia" w:ascii="方正仿宋简体" w:eastAsia="方正仿宋简体"/>
          <w:b/>
          <w:sz w:val="32"/>
          <w:szCs w:val="32"/>
        </w:rPr>
        <w:t>灭蟑：</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居民户、新村宿舍楼、单位宿舍及办公地点密闭的场所可采用灭蟑螂香熏杀或灭蟑螂毒饵（如0.8%乙酰甲胺磷颗粒饵剂、2.5%吡虫啉或0.05%氟虫腈杀蟑胶饵或杀虫粉）毒杀，也可视实际情况结合使用灭蟑药水喷杀；重点单位及特殊行业采用有效剂量为25-40毫克/平方米的0.05%顺式氯氰菊酯水溶液作滞留喷杀，也可结合使用灭蟑螂香及灭蟑螂毒饵；垃圾通道及收集转运场所、阴沟、下水道排水沟、厕所可采用灭蟑螂热烟雾喷杀或2.5/万溴氰菊酯滑石粉。</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4</w:t>
      </w:r>
      <w:r>
        <w:rPr>
          <w:rFonts w:hint="eastAsia" w:ascii="方正仿宋简体" w:eastAsia="方正仿宋简体"/>
          <w:b/>
          <w:sz w:val="32"/>
          <w:szCs w:val="32"/>
          <w:lang w:val="en-US" w:eastAsia="zh-CN"/>
        </w:rPr>
        <w:t>.</w:t>
      </w:r>
      <w:r>
        <w:rPr>
          <w:rFonts w:hint="eastAsia" w:ascii="方正仿宋简体" w:eastAsia="方正仿宋简体"/>
          <w:b/>
          <w:sz w:val="32"/>
          <w:szCs w:val="32"/>
        </w:rPr>
        <w:t>灭蝇：</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室外环境可采用0.05%顺式氯氰菊酯均匀地喷洒孳生地表面或进行空间喷洒；特殊场所可采用0.5%顺式氯氰菊酯或0.1%溴氰菊酯乳剂浸泡棉绳、麻绳、布绳后取出晾干，悬挂于房屋、餐厅、宿舍、垃圾屋顶下、天花板下；多绳场所（如垃圾收集场所）可用0.025%溴氰菊酯悬浮剂溶液滞留喷杀。</w:t>
      </w:r>
    </w:p>
    <w:p>
      <w:pPr>
        <w:spacing w:line="580" w:lineRule="exact"/>
        <w:ind w:firstLine="640" w:firstLineChars="200"/>
        <w:rPr>
          <w:rFonts w:ascii="方正楷体简体" w:eastAsia="方正楷体简体"/>
          <w:sz w:val="32"/>
          <w:szCs w:val="32"/>
        </w:rPr>
      </w:pPr>
      <w:r>
        <w:rPr>
          <w:rFonts w:hint="eastAsia" w:ascii="方正楷体简体" w:eastAsia="方正楷体简体"/>
          <w:sz w:val="32"/>
          <w:szCs w:val="32"/>
        </w:rPr>
        <w:t>（四）生物防制</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各类沟渠、湖泊、喷水池等可采取养殖柳条鱼、鲶鱼、中华斗鱼或其他观赏鱼类捕食蚊幼及蛹以杀灭和控制蚊虫密度。</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三、工作重点</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w:t>
      </w:r>
      <w:r>
        <w:rPr>
          <w:rFonts w:hint="eastAsia" w:ascii="方正仿宋简体" w:eastAsia="方正仿宋简体"/>
          <w:b/>
          <w:sz w:val="32"/>
          <w:szCs w:val="32"/>
        </w:rPr>
        <w:t>重点单位：</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市场、宾馆、酒店、饮食店、副食品店、食品加工厂、酿造厂、屠宰厂、粮店、粮库、医院、学校、车站及机关众企事业单位的食堂等。重点单位中的重点场所主要有：厨房、库房、食品操作间、冷荤间、熟食柜等，门、窗、下水道口、通风口等处的防鼠、防蚊、防蝇、防蟑等“四防”设施。</w:t>
      </w:r>
    </w:p>
    <w:p>
      <w:pPr>
        <w:spacing w:line="580" w:lineRule="exact"/>
        <w:ind w:firstLine="643" w:firstLineChars="200"/>
        <w:rPr>
          <w:rFonts w:ascii="方正仿宋简体" w:eastAsia="方正仿宋简体"/>
          <w:b/>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w:t>
      </w:r>
      <w:r>
        <w:rPr>
          <w:rFonts w:hint="eastAsia" w:ascii="方正仿宋简体" w:eastAsia="方正仿宋简体"/>
          <w:b/>
          <w:sz w:val="32"/>
          <w:szCs w:val="32"/>
        </w:rPr>
        <w:t>重点场所：</w:t>
      </w:r>
    </w:p>
    <w:p>
      <w:pPr>
        <w:spacing w:line="580" w:lineRule="exact"/>
        <w:ind w:firstLine="640" w:firstLineChars="200"/>
        <w:rPr>
          <w:rFonts w:ascii="方正仿宋简体" w:eastAsia="方正仿宋简体"/>
          <w:sz w:val="32"/>
          <w:szCs w:val="32"/>
        </w:rPr>
      </w:pPr>
      <w:r>
        <w:rPr>
          <w:rFonts w:hint="eastAsia" w:ascii="方正仿宋简体" w:eastAsia="方正仿宋简体"/>
          <w:sz w:val="32"/>
          <w:szCs w:val="32"/>
        </w:rPr>
        <w:t>建筑工地、垃圾收集站（点），公厕、公园、绿地、下水道、排水沟，湖泊、沟渠、水池、河湖沿岸，地下室、地下停车场、防空洞、废品、轮胎、缸罐存放处、单位、居民户室内各种存水积水容器、生活垃圾盛放容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四、工作要求</w:t>
      </w:r>
    </w:p>
    <w:p>
      <w:pPr>
        <w:spacing w:line="580" w:lineRule="exact"/>
        <w:ind w:firstLine="643" w:firstLineChars="200"/>
        <w:rPr>
          <w:rFonts w:ascii="方正仿宋简体" w:eastAsia="方正仿宋简体"/>
          <w:sz w:val="32"/>
          <w:szCs w:val="32"/>
        </w:rPr>
      </w:pPr>
      <w:r>
        <w:rPr>
          <w:rFonts w:hint="eastAsia" w:ascii="方正仿宋简体" w:eastAsia="方正仿宋简体"/>
          <w:b/>
          <w:sz w:val="32"/>
          <w:szCs w:val="32"/>
        </w:rPr>
        <w:t>1</w:t>
      </w:r>
      <w:r>
        <w:rPr>
          <w:rFonts w:hint="eastAsia" w:ascii="方正仿宋简体" w:eastAsia="方正仿宋简体"/>
          <w:b/>
          <w:sz w:val="32"/>
          <w:szCs w:val="32"/>
          <w:lang w:val="en-US" w:eastAsia="zh-CN"/>
        </w:rPr>
        <w:t>.</w:t>
      </w:r>
      <w:r>
        <w:rPr>
          <w:rFonts w:hint="eastAsia" w:ascii="方正仿宋简体" w:eastAsia="方正仿宋简体"/>
          <w:sz w:val="32"/>
          <w:szCs w:val="32"/>
        </w:rPr>
        <w:t>按照统一领导、统一行动、统一时间、统一时间、统一药物、统一方法要求开展“四害”杀灭工作，做到不漏单位、不漏居民户、不留死角。9月10—11日，为全区统一投放日。各社区在投药前要安排开展环境卫生专项整治行动。</w:t>
      </w:r>
    </w:p>
    <w:p>
      <w:pPr>
        <w:spacing w:line="580" w:lineRule="exact"/>
        <w:ind w:firstLine="643" w:firstLineChars="200"/>
        <w:rPr>
          <w:rFonts w:ascii="方正仿宋简体" w:eastAsia="方正仿宋简体"/>
          <w:sz w:val="32"/>
          <w:szCs w:val="32"/>
        </w:rPr>
      </w:pPr>
      <w:r>
        <w:rPr>
          <w:rFonts w:hint="eastAsia" w:ascii="方正仿宋简体" w:eastAsia="方正仿宋简体"/>
          <w:b/>
          <w:sz w:val="32"/>
          <w:szCs w:val="32"/>
        </w:rPr>
        <w:t>2</w:t>
      </w:r>
      <w:r>
        <w:rPr>
          <w:rFonts w:hint="eastAsia" w:ascii="方正仿宋简体" w:eastAsia="方正仿宋简体"/>
          <w:b/>
          <w:sz w:val="32"/>
          <w:szCs w:val="32"/>
          <w:lang w:val="en-US" w:eastAsia="zh-CN"/>
        </w:rPr>
        <w:t>.</w:t>
      </w:r>
      <w:r>
        <w:rPr>
          <w:rFonts w:hint="eastAsia" w:ascii="方正仿宋简体" w:eastAsia="方正仿宋简体"/>
          <w:sz w:val="32"/>
          <w:szCs w:val="32"/>
        </w:rPr>
        <w:t>各社区要配齐除四害管理（消杀）人员，社区按每50户配1名，在开展工作之前，由街道协调区疾病预防控制机构专业人员负责对除四害专业队进行技术培训。</w:t>
      </w:r>
    </w:p>
    <w:p>
      <w:pPr>
        <w:spacing w:line="580" w:lineRule="exact"/>
        <w:ind w:firstLine="643" w:firstLineChars="200"/>
        <w:rPr>
          <w:rFonts w:ascii="方正仿宋简体" w:eastAsia="方正仿宋简体"/>
          <w:sz w:val="32"/>
          <w:szCs w:val="32"/>
        </w:rPr>
      </w:pPr>
      <w:r>
        <w:rPr>
          <w:rFonts w:hint="eastAsia" w:ascii="方正仿宋简体" w:eastAsia="方正仿宋简体"/>
          <w:b/>
          <w:sz w:val="32"/>
          <w:szCs w:val="32"/>
        </w:rPr>
        <w:t>3</w:t>
      </w:r>
      <w:r>
        <w:rPr>
          <w:rFonts w:hint="eastAsia" w:ascii="方正仿宋简体" w:eastAsia="方正仿宋简体"/>
          <w:b/>
          <w:sz w:val="32"/>
          <w:szCs w:val="32"/>
          <w:lang w:val="en-US" w:eastAsia="zh-CN"/>
        </w:rPr>
        <w:t>.</w:t>
      </w:r>
      <w:r>
        <w:rPr>
          <w:rFonts w:hint="eastAsia" w:ascii="方正仿宋简体" w:eastAsia="方正仿宋简体"/>
          <w:sz w:val="32"/>
          <w:szCs w:val="32"/>
        </w:rPr>
        <w:t>街道爱卫办将加强检查、督促除四害工作落实到位；加强技术指导，为除四害决策提供科学依据。从7月中旬开始，组织检查组深入各社区加强日常检查，全程督导，抓好落实。</w:t>
      </w:r>
    </w:p>
    <w:p>
      <w:pPr>
        <w:rPr>
          <w:rFonts w:ascii="仿宋_GB2312" w:eastAsia="仿宋_GB2312"/>
          <w:b/>
          <w:sz w:val="32"/>
          <w:szCs w:val="32"/>
        </w:rPr>
      </w:pPr>
    </w:p>
    <w:p>
      <w:pPr>
        <w:autoSpaceDE w:val="0"/>
        <w:autoSpaceDN w:val="0"/>
        <w:adjustRightInd w:val="0"/>
        <w:spacing w:before="2" w:line="560" w:lineRule="exact"/>
        <w:ind w:right="91"/>
        <w:rPr>
          <w:rFonts w:ascii="方正仿宋简体" w:eastAsia="方正仿宋简体"/>
          <w:sz w:val="30"/>
          <w:szCs w:val="30"/>
        </w:rPr>
      </w:pPr>
    </w:p>
    <w:p>
      <w:pPr>
        <w:autoSpaceDE w:val="0"/>
        <w:autoSpaceDN w:val="0"/>
        <w:adjustRightInd w:val="0"/>
        <w:spacing w:before="2" w:line="560" w:lineRule="exact"/>
        <w:ind w:right="91"/>
        <w:rPr>
          <w:rFonts w:ascii="方正仿宋简体" w:eastAsia="方正仿宋简体"/>
          <w:sz w:val="30"/>
          <w:szCs w:val="30"/>
        </w:rPr>
      </w:pPr>
    </w:p>
    <w:p>
      <w:pPr>
        <w:autoSpaceDE w:val="0"/>
        <w:autoSpaceDN w:val="0"/>
        <w:adjustRightInd w:val="0"/>
        <w:spacing w:before="2" w:line="560" w:lineRule="exact"/>
        <w:ind w:right="91"/>
        <w:rPr>
          <w:rFonts w:ascii="方正仿宋简体" w:eastAsia="方正仿宋简体"/>
          <w:sz w:val="30"/>
          <w:szCs w:val="30"/>
        </w:rPr>
      </w:pPr>
    </w:p>
    <w:p>
      <w:pPr>
        <w:autoSpaceDE w:val="0"/>
        <w:autoSpaceDN w:val="0"/>
        <w:adjustRightInd w:val="0"/>
        <w:spacing w:before="2" w:line="560" w:lineRule="exact"/>
        <w:ind w:right="91"/>
        <w:rPr>
          <w:rFonts w:ascii="方正仿宋简体" w:eastAsia="方正仿宋简体"/>
          <w:sz w:val="30"/>
          <w:szCs w:val="30"/>
        </w:rPr>
      </w:pPr>
    </w:p>
    <w:p>
      <w:pPr>
        <w:autoSpaceDE w:val="0"/>
        <w:autoSpaceDN w:val="0"/>
        <w:adjustRightInd w:val="0"/>
        <w:spacing w:before="2" w:line="560" w:lineRule="exact"/>
        <w:ind w:right="91"/>
        <w:rPr>
          <w:rFonts w:ascii="方正仿宋简体" w:eastAsia="方正仿宋简体"/>
          <w:sz w:val="30"/>
          <w:szCs w:val="30"/>
        </w:rPr>
      </w:pPr>
    </w:p>
    <w:tbl>
      <w:tblPr>
        <w:tblStyle w:val="5"/>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pPr>
              <w:autoSpaceDE w:val="0"/>
              <w:autoSpaceDN w:val="0"/>
              <w:adjustRightInd w:val="0"/>
              <w:spacing w:before="2" w:line="560" w:lineRule="exact"/>
              <w:ind w:right="91"/>
              <w:rPr>
                <w:rFonts w:ascii="方正仿宋简体" w:eastAsia="方正仿宋简体"/>
                <w:kern w:val="0"/>
                <w:sz w:val="30"/>
                <w:szCs w:val="30"/>
              </w:rPr>
            </w:pPr>
            <w:r>
              <w:rPr>
                <w:rFonts w:hint="eastAsia" w:ascii="方正仿宋简体" w:eastAsia="方正仿宋简体"/>
                <w:kern w:val="0"/>
                <w:sz w:val="30"/>
                <w:szCs w:val="30"/>
              </w:rPr>
              <w:t xml:space="preserve">  鲤城区常泰街道办事处                  2020年7月15日印发</w:t>
            </w:r>
          </w:p>
        </w:tc>
      </w:tr>
    </w:tbl>
    <w:p>
      <w:pPr>
        <w:autoSpaceDE w:val="0"/>
        <w:autoSpaceDN w:val="0"/>
        <w:adjustRightInd w:val="0"/>
        <w:spacing w:before="2" w:line="20" w:lineRule="exact"/>
        <w:ind w:right="91"/>
        <w:rPr>
          <w:rFonts w:ascii="仿宋_GB2312" w:eastAsia="仿宋_GB2312"/>
          <w:sz w:val="32"/>
          <w:szCs w:val="32"/>
        </w:rPr>
      </w:pPr>
    </w:p>
    <w:p/>
    <w:sectPr>
      <w:headerReference r:id="rId3" w:type="default"/>
      <w:footerReference r:id="rId4" w:type="default"/>
      <w:footerReference r:id="rId5" w:type="even"/>
      <w:pgSz w:w="11906" w:h="16838"/>
      <w:pgMar w:top="1928"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- 12 -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B0"/>
    <w:rsid w:val="000600FC"/>
    <w:rsid w:val="00115C46"/>
    <w:rsid w:val="00197A97"/>
    <w:rsid w:val="00264BF7"/>
    <w:rsid w:val="00273E4F"/>
    <w:rsid w:val="002B60A6"/>
    <w:rsid w:val="002D396E"/>
    <w:rsid w:val="002F053A"/>
    <w:rsid w:val="0038581D"/>
    <w:rsid w:val="004210EE"/>
    <w:rsid w:val="00471748"/>
    <w:rsid w:val="00473886"/>
    <w:rsid w:val="00476C12"/>
    <w:rsid w:val="004C1DC9"/>
    <w:rsid w:val="004F3E56"/>
    <w:rsid w:val="005C487C"/>
    <w:rsid w:val="00607371"/>
    <w:rsid w:val="006374B0"/>
    <w:rsid w:val="0065517D"/>
    <w:rsid w:val="00693677"/>
    <w:rsid w:val="006C2E21"/>
    <w:rsid w:val="006C7009"/>
    <w:rsid w:val="006D5F4C"/>
    <w:rsid w:val="00747550"/>
    <w:rsid w:val="008527C6"/>
    <w:rsid w:val="008743BE"/>
    <w:rsid w:val="00885D5F"/>
    <w:rsid w:val="008C7916"/>
    <w:rsid w:val="00985027"/>
    <w:rsid w:val="009A048A"/>
    <w:rsid w:val="009F38D7"/>
    <w:rsid w:val="00AD7A12"/>
    <w:rsid w:val="00AF67EC"/>
    <w:rsid w:val="00B842C3"/>
    <w:rsid w:val="00BB4489"/>
    <w:rsid w:val="00C34A7C"/>
    <w:rsid w:val="00C54D68"/>
    <w:rsid w:val="00C7763A"/>
    <w:rsid w:val="00C810CB"/>
    <w:rsid w:val="00C95BA6"/>
    <w:rsid w:val="00D802BF"/>
    <w:rsid w:val="00D97ABC"/>
    <w:rsid w:val="00DF0BB4"/>
    <w:rsid w:val="00EF119D"/>
    <w:rsid w:val="00EF3967"/>
    <w:rsid w:val="00F44D0E"/>
    <w:rsid w:val="00FA10EB"/>
    <w:rsid w:val="00FC7AC9"/>
    <w:rsid w:val="0A665A17"/>
    <w:rsid w:val="2F325E97"/>
    <w:rsid w:val="37D42537"/>
    <w:rsid w:val="74F9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qFormat/>
    <w:uiPriority w:val="0"/>
    <w:rPr>
      <w:rFonts w:ascii="Times New Roman" w:hAnsi="Times New Roman" w:eastAsia="宋体" w:cs="Times New Roman"/>
      <w:sz w:val="18"/>
      <w:szCs w:val="18"/>
    </w:rPr>
  </w:style>
  <w:style w:type="paragraph" w:customStyle="1" w:styleId="10">
    <w:name w:val="Char Char Char1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815</Words>
  <Characters>4648</Characters>
  <Lines>38</Lines>
  <Paragraphs>10</Paragraphs>
  <TotalTime>561</TotalTime>
  <ScaleCrop>false</ScaleCrop>
  <LinksUpToDate>false</LinksUpToDate>
  <CharactersWithSpaces>5453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2020-07-21T02:57:00Z</dcterms:created>
  <dc:creator>CTJD</dc:creator>
  <cp:lastModifiedBy>Administrator</cp:lastModifiedBy>
  <cp:lastPrinted>2020-07-22T07:53:14Z</cp:lastPrinted>
  <dcterms:modified xsi:type="dcterms:W3CDTF">2020-07-22T07:56:01Z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